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843"/>
        <w:gridCol w:w="3119"/>
        <w:gridCol w:w="1470"/>
        <w:gridCol w:w="231"/>
        <w:gridCol w:w="583"/>
        <w:gridCol w:w="834"/>
      </w:tblGrid>
      <w:tr w:rsidR="00C43F51" w:rsidRPr="00C43F51" w:rsidTr="002646CA">
        <w:trPr>
          <w:trHeight w:val="613"/>
        </w:trPr>
        <w:tc>
          <w:tcPr>
            <w:tcW w:w="3119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</w:t>
            </w:r>
            <w:r w:rsidR="00573FD8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4-25</w:t>
            </w:r>
          </w:p>
          <w:p w:rsidR="00C43F51" w:rsidRPr="00C43F51" w:rsidRDefault="00C43F51" w:rsidP="00CF41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</w:t>
            </w:r>
            <w:r w:rsidR="00CF419C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8</w:t>
            </w:r>
            <w:bookmarkStart w:id="0" w:name="_GoBack"/>
            <w:bookmarkEnd w:id="0"/>
          </w:p>
        </w:tc>
        <w:tc>
          <w:tcPr>
            <w:tcW w:w="4962" w:type="dxa"/>
            <w:gridSpan w:val="2"/>
            <w:vMerge w:val="restart"/>
            <w:shd w:val="clear" w:color="auto" w:fill="auto"/>
            <w:hideMark/>
          </w:tcPr>
          <w:p w:rsidR="00C43F51" w:rsidRPr="00462A16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</w:pPr>
            <w:r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ΜΑΘΗΜΑ</w:t>
            </w:r>
            <w:r w:rsidR="00197813"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 xml:space="preserve">:  </w:t>
            </w:r>
            <w:r w:rsidR="002646CA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ΒΟΗΘΗΤΙΚΑ ΜΗΧΑΝΗΜΑΤΑ ΠΛΟΙΟΥ - ΨΥΞΗ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197813" w:rsidRDefault="00CF419C" w:rsidP="002646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07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197813" w:rsidRDefault="00CF419C" w:rsidP="00C77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03</w:t>
            </w:r>
          </w:p>
        </w:tc>
        <w:tc>
          <w:tcPr>
            <w:tcW w:w="834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197813" w:rsidRDefault="00C43F51" w:rsidP="00CF41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202</w:t>
            </w:r>
            <w:r w:rsidR="00CF419C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5</w:t>
            </w:r>
          </w:p>
        </w:tc>
      </w:tr>
      <w:tr w:rsidR="00C43F51" w:rsidRPr="00C43F51" w:rsidTr="002646CA">
        <w:trPr>
          <w:trHeight w:val="147"/>
        </w:trPr>
        <w:tc>
          <w:tcPr>
            <w:tcW w:w="3119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4962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118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2646CA">
        <w:trPr>
          <w:trHeight w:val="829"/>
        </w:trPr>
        <w:tc>
          <w:tcPr>
            <w:tcW w:w="3119" w:type="dxa"/>
            <w:shd w:val="clear" w:color="auto" w:fill="auto"/>
            <w:hideMark/>
          </w:tcPr>
          <w:p w:rsidR="00C43F51" w:rsidRPr="00197813" w:rsidRDefault="00A02BE6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 xml:space="preserve">Γ 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΄ΚΥΚΛΟΣ</w:t>
            </w:r>
          </w:p>
        </w:tc>
        <w:tc>
          <w:tcPr>
            <w:tcW w:w="1843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118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2646CA">
        <w:trPr>
          <w:trHeight w:val="1123"/>
        </w:trPr>
        <w:tc>
          <w:tcPr>
            <w:tcW w:w="3119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Β΄ ΜΗΧΑΝΙΚΩΝ</w:t>
            </w:r>
          </w:p>
        </w:tc>
        <w:tc>
          <w:tcPr>
            <w:tcW w:w="1843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2646CA" w:rsidP="00CF41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CF419C">
              <w:rPr>
                <w:rFonts w:ascii="Calibri" w:hAnsi="Calibri"/>
                <w:b/>
                <w:sz w:val="40"/>
                <w:szCs w:val="40"/>
              </w:rPr>
              <w:t>08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 w:rsidR="00CF419C">
              <w:rPr>
                <w:rFonts w:ascii="Calibri" w:hAnsi="Calibri"/>
                <w:b/>
                <w:sz w:val="40"/>
                <w:szCs w:val="40"/>
              </w:rPr>
              <w:t>15</w:t>
            </w:r>
            <w:r>
              <w:rPr>
                <w:rFonts w:ascii="Calibri" w:hAnsi="Calibri"/>
                <w:b/>
                <w:sz w:val="40"/>
                <w:szCs w:val="40"/>
              </w:rPr>
              <w:t xml:space="preserve"> - 1</w:t>
            </w:r>
            <w:r w:rsidR="00CF419C">
              <w:rPr>
                <w:rFonts w:ascii="Calibri" w:hAnsi="Calibri"/>
                <w:b/>
                <w:sz w:val="40"/>
                <w:szCs w:val="40"/>
              </w:rPr>
              <w:t>0</w:t>
            </w:r>
            <w:r>
              <w:rPr>
                <w:rFonts w:ascii="Calibri" w:hAnsi="Calibri"/>
                <w:b/>
                <w:sz w:val="40"/>
                <w:szCs w:val="40"/>
              </w:rPr>
              <w:t>.</w:t>
            </w:r>
            <w:r w:rsidR="00CF419C">
              <w:rPr>
                <w:rFonts w:ascii="Calibri" w:hAnsi="Calibri"/>
                <w:b/>
                <w:sz w:val="40"/>
                <w:szCs w:val="40"/>
              </w:rPr>
              <w:t>30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ΜΕΓΙΣΤΗ ΒΑΘΜΟΛΟΓΙΑ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43F51" w:rsidRPr="00BD5AB5" w:rsidRDefault="000A3567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  <w:t xml:space="preserve"> </w:t>
            </w:r>
            <w:r w:rsidRPr="00BD5AB5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  <w:lang w:eastAsia="el-GR"/>
              </w:rPr>
              <w:t>25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</w:t>
      </w:r>
      <w:r w:rsidR="00F43CF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2646C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25 ΘΕΜΑΤΑ 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*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1,0 = 25 ΒΑΘΜΟΙ</w:t>
      </w:r>
      <w:r w:rsidR="009201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</w:p>
    <w:p w:rsidR="00920157" w:rsidRP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.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Στα ψυγεία του νερού ψύξης της μηχανής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F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Coolers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ή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Central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η πίεση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της θάλασσας σε σχέση με την πίεση του νερού ψύξης της μηχανής πρέπει να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Μεγαλύτερη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Μικρότερη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Ίση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2.   Το νερό ψύξεως της μηχανής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F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System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είναι σύστημα: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Ανοικτό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Μεικτό 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Κλειστό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3.  Το δίκτυο του νερού ψύξεως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F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System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) της μηχανής από πόσα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 υποσυστήματα αποτελείται: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Δύο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Τέσσερα 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Τρία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4.  Η επιστροφή του πετρελαίου κατά την λειτουργία της μηχανής πρέπει να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 καταλήγει στην: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Service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Tank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Settling Tank</w:t>
      </w:r>
    </w:p>
    <w:p w:rsidR="00920157" w:rsidRPr="00F43CF8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 xml:space="preserve">.  Venting or Mixing Tank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 xml:space="preserve">                       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5.  Τα φίλτρα καταθλίψεως του δικτύου λιπάνσεως είναι τοποθετημένα μεταξύ: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Αντλιών ελαίου λιπάνσεως και ψυγείων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Sump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Tank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και αντλιών ελαίου λιπάνσεως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Ψυγείων ελαίου λιπάνσεως και μηχανής                                                                  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  <w:t xml:space="preserve">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lastRenderedPageBreak/>
        <w:t xml:space="preserve">6.  Αν εξαιρέσεις τις αντλίες και τα τζιφάρια (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injectors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), πόσα είναι τα βασικά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 μέρη του Βραστήρα: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Τρία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Τέσσερα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Δύο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7.  Σε πόσα σημεία του Βραστήρα μπορεί να τροφοδοτεί θάλασσα η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ejector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pump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Τέσσερα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Τρία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Δύο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8.  Η είσοδος του ελαίου λιπάνσεως στα κουζινέτα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bearings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βάσεως γίνεται: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Από επάνω προς τα κάτω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Από κάτω προς τα επάνω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Πλαγίως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9.  Το κυλινδρέλαιο πριν εισέλθει στον κύλινδρο ψύχεται με: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Γλυκό νερό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Θαλασσινό νερό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Τίποτα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10.  Η ποσότητα του Οξυγόνου στο αδρανές αέριο κατά την λειτουργία του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Inert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Gas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System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είναι της τάξεως του: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A.   21,0 %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B.    7,5 %</w:t>
      </w:r>
    </w:p>
    <w:p w:rsidR="002646CA" w:rsidRPr="00F43CF8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.     2,5 %</w:t>
      </w:r>
    </w:p>
    <w:p w:rsidR="00920157" w:rsidRPr="00F43CF8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 xml:space="preserve">11. 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Η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Deck Water Seal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>,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του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Inert Gas System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>,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είναι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δεξαμενή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>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Θαλασσινού νερού καθαρισμού του αδρανούς αερίου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Ασφαλείας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Γλυκού νερού καθαρισμού του αδρανούς αερίου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12. Στους ομοαξωνικούς εναλλάκτες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Tube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in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Tube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Στον εσωτερικό σωλήνα κυκλοφορεί το νερό ψύξεως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Στον εξωτερικό σωλήνα κυκλοφορεί το νερό ψύξεως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 Και στον εσωτερικό σωλήνα και εξωτερικό κυκλοφορεί το νερό ψύξεως.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13. Το μεγαλύτερο μειονέκτημα του εναλλάκτη θερμότητας Κελύφους – Σπειρών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Shell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–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Coil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Η αδυναμία σωστής εναλλαγής της θερμότητας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Το μεγάλο κόστος εγκατάστασης και συντήρησης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 Η αδυναμία μηχανικού καθαρισμού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14. Στον εναλλάκτη εξάτμισης του Βραστήρα πρέπει να τροφοδοτείται θάλασσα: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Τρεις με τέσσερις φορές περισσότερο σε χέση με την ποσότητα εξάτμισης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Μία με δύο φορές περισσότερο σε χέση με την ποσότητα εξάτμισης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 Πέντε φορές περισσότερο σε χέση με την ποσότητα εξάτμισης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15.  Μέχρι πόσα Τζιφάρια μπορεί να έχουν οι διάφοροι τύποι Βραστήρων: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Μέχρι τρία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Μέχρι δύο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Μέχρι ένα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16.  Αποστολή του Τζιφαριού σε Βραστήρα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Να δημιουργεί μόνο κενό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Να τραβάει μόνο το θαλασσινό νερό που περισσεύει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Να δημιουργεί κενό και να τραβάει το νερό που περισσεύει.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17.  Η εισαγωγή του νερού ψύξεως στον εναλλάκτη κελύφους – αυλών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Shell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–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Tubes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γίνεται: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Από κάτω πρός τα επάνω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Από επάνω προς τα κάτω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Εξωτερικά των αυλών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18.  Το μεγαλύτερο πλεονέκτημα του εναλλάκτη θερμότητας κελύφους – αυλών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Shell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–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Tubes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Το χαμηλό κόστος κατασκευής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Ο εύκολος καθαρισμός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Η μακροχρόνια λειτουργία του χωρίς επικαθίσεις.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19.  Ονομάζουμε προβολή κατα την λειτουργία του Βραστήρα: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Την ικανότητα αποδοτικής λειτουργίας και την αύξηση της παραγωγής.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Την μεγάλη θερμοκρασιακή διαφορά του θαλασσινού νερού και του νερού </w:t>
      </w:r>
    </w:p>
    <w:p w:rsidR="002646CA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ψύξεως της μηχανής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Την αναγκαστική μεταφορά σταγόνων θαλασσινού νερού και ατμού προς τον </w:t>
      </w:r>
    </w:p>
    <w:p w:rsid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συμπυκνωτή. 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20.  Ένας Εναλλάκτης Θερμότητας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Heat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Exchanger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συναντάται: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Σε συσκευές ανάκτησης θερμότητας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Δεν συναντάται σε συσκευές ανάκτησης θερμότητας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Σε συσκευές μόνο ψύξης και κλιματισμού </w:t>
      </w:r>
    </w:p>
    <w:p w:rsid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lastRenderedPageBreak/>
        <w:t>21.  Ο μετρητής οξυγόνου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Oxygen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analyzer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) στο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IGS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είναι τοποθετημένος</w:t>
      </w:r>
    </w:p>
    <w:p w:rsidR="002646CA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μεταξύ:</w:t>
      </w:r>
    </w:p>
    <w:p w:rsidR="002646CA" w:rsidRPr="00F43CF8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 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Του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Scrubber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unit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και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των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Blowers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  Των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Blowers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και του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Deck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Seal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 Του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Deck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Seal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και της ανεπίστροφης βαλβίδας κατάθλιψης του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Inert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Gas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</w:p>
    <w:p w:rsidR="000A3567" w:rsidRPr="002646CA" w:rsidRDefault="000A356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P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22. Επιτρεπτό όριο πετρελαιόλαδων εξεγωγής προς την θάλασσα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Overboard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)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9201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σεντινόνερων κατά την λειτουργία του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Oil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Water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Separator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Τα 35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ppm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Τα 25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ppm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Τα 15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ppm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23.  Ο Αναβρασμός στον Βραστήρα κατά την παραγωγή αποσταγμένου νερού:  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</w:t>
      </w:r>
      <w:r w:rsidR="0092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Δεν έχει σχέση με την πυκνώτητα του θαλασσινού νερού που εισέρχεται στον</w:t>
      </w:r>
    </w:p>
    <w:p w:rsidR="002646CA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εξατμιστή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Έχει σχέση και με την πυκνώτητα του θαλασσινού νερού που εισέρχεται στον </w:t>
      </w:r>
    </w:p>
    <w:p w:rsidR="002646CA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εξατμιστή. 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Έχει σχέση μόνο με την θερμοκρασία της θάλασσας που εισέρχεται στον </w:t>
      </w:r>
    </w:p>
    <w:p w:rsid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εξατμιστή.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24.  Στον Βραστήρα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F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Generator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ο διαχωριστήρας αποστράγγισης (διάφραγμα) είναι τοποθετημένος: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Κάτω από τον Εξατμιστή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Πάνω από τον Συμπυκνωτή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Κάτω από τον Συμπυκνωτή.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25.  Οι περιοχές στις οποίες επιτρέπεται να γίνει ανταλλαγή έρματος αν αυτό είναι δυνατόν: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Είναι 200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n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από την στεριά και σε βάθος 200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Είναι 50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n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από την στεριά και σε βάθος 100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Είναι 100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n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από την στεριά και σε βάθος 100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l-GR"/>
        </w:rPr>
      </w:pPr>
    </w:p>
    <w:p w:rsidR="00923210" w:rsidRPr="002646CA" w:rsidRDefault="00923210" w:rsidP="0092321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  <w:t xml:space="preserve">                                                                                                                                                           </w:t>
      </w:r>
    </w:p>
    <w:p w:rsidR="00A02BE6" w:rsidRPr="002646CA" w:rsidRDefault="002646CA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</w:p>
    <w:p w:rsidR="00C43F51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  <w:t xml:space="preserve">   </w:t>
      </w:r>
    </w:p>
    <w:p w:rsid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</w:p>
    <w:p w:rsid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</w:p>
    <w:p w:rsid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</w:p>
    <w:p w:rsid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</w:p>
    <w:p w:rsidR="00920157" w:rsidRP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  <w:t xml:space="preserve">                                                                                                         </w:t>
      </w:r>
      <w:r w:rsidRPr="0092015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ar-LB"/>
        </w:rPr>
        <w:t>Καλή επιτυχία</w:t>
      </w:r>
    </w:p>
    <w:sectPr w:rsidR="00920157" w:rsidRPr="009201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C74" w:rsidRDefault="00627C74" w:rsidP="00EB328E">
      <w:pPr>
        <w:spacing w:after="0" w:line="240" w:lineRule="auto"/>
      </w:pPr>
      <w:r>
        <w:separator/>
      </w:r>
    </w:p>
  </w:endnote>
  <w:endnote w:type="continuationSeparator" w:id="0">
    <w:p w:rsidR="00627C74" w:rsidRDefault="00627C74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C74" w:rsidRDefault="00627C74" w:rsidP="00EB328E">
      <w:pPr>
        <w:spacing w:after="0" w:line="240" w:lineRule="auto"/>
      </w:pPr>
      <w:r>
        <w:separator/>
      </w:r>
    </w:p>
  </w:footnote>
  <w:footnote w:type="continuationSeparator" w:id="0">
    <w:p w:rsidR="00627C74" w:rsidRDefault="00627C74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DE6F7C" w:rsidRDefault="00DE6F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419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E6F7C" w:rsidRDefault="00DE6F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060358"/>
    <w:rsid w:val="00076F61"/>
    <w:rsid w:val="000A3567"/>
    <w:rsid w:val="000B11F6"/>
    <w:rsid w:val="0015178B"/>
    <w:rsid w:val="00172033"/>
    <w:rsid w:val="00197813"/>
    <w:rsid w:val="002646CA"/>
    <w:rsid w:val="002C1385"/>
    <w:rsid w:val="002D1104"/>
    <w:rsid w:val="002D23F5"/>
    <w:rsid w:val="00381D45"/>
    <w:rsid w:val="003C2A7C"/>
    <w:rsid w:val="00462A16"/>
    <w:rsid w:val="004A2FDA"/>
    <w:rsid w:val="004D45FA"/>
    <w:rsid w:val="00504B7E"/>
    <w:rsid w:val="0057208C"/>
    <w:rsid w:val="00573FD8"/>
    <w:rsid w:val="00627C74"/>
    <w:rsid w:val="00664340"/>
    <w:rsid w:val="00684F5A"/>
    <w:rsid w:val="006B07C5"/>
    <w:rsid w:val="007E200C"/>
    <w:rsid w:val="009108F5"/>
    <w:rsid w:val="00920157"/>
    <w:rsid w:val="00923210"/>
    <w:rsid w:val="00955C72"/>
    <w:rsid w:val="00A02BE6"/>
    <w:rsid w:val="00A23C49"/>
    <w:rsid w:val="00A3065F"/>
    <w:rsid w:val="00AD6663"/>
    <w:rsid w:val="00AF5DE2"/>
    <w:rsid w:val="00B01F35"/>
    <w:rsid w:val="00BD5AB5"/>
    <w:rsid w:val="00BD7EDD"/>
    <w:rsid w:val="00BE7A76"/>
    <w:rsid w:val="00C43F51"/>
    <w:rsid w:val="00C77F04"/>
    <w:rsid w:val="00C96AF5"/>
    <w:rsid w:val="00CE0754"/>
    <w:rsid w:val="00CE7651"/>
    <w:rsid w:val="00CF419C"/>
    <w:rsid w:val="00DE6F7C"/>
    <w:rsid w:val="00E96DD1"/>
    <w:rsid w:val="00EB328E"/>
    <w:rsid w:val="00ED3341"/>
    <w:rsid w:val="00EE2BC1"/>
    <w:rsid w:val="00F43CF8"/>
    <w:rsid w:val="00FB4F2C"/>
    <w:rsid w:val="00FC1F4D"/>
    <w:rsid w:val="00FD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882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31</cp:revision>
  <dcterms:created xsi:type="dcterms:W3CDTF">2023-11-04T05:39:00Z</dcterms:created>
  <dcterms:modified xsi:type="dcterms:W3CDTF">2025-02-03T15:56:00Z</dcterms:modified>
</cp:coreProperties>
</file>