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F8" w:rsidRPr="003003DC" w:rsidRDefault="00211B4E" w:rsidP="003003DC">
      <w:pPr>
        <w:spacing w:line="240" w:lineRule="auto"/>
        <w:jc w:val="both"/>
        <w:rPr>
          <w:rFonts w:cs="Arial"/>
          <w:b/>
          <w:sz w:val="28"/>
          <w:szCs w:val="28"/>
          <w:lang w:val="en-US"/>
        </w:rPr>
      </w:pPr>
      <w:r w:rsidRPr="003003DC">
        <w:rPr>
          <w:rFonts w:cs="Arial"/>
          <w:b/>
          <w:sz w:val="28"/>
          <w:szCs w:val="28"/>
          <w:lang w:val="en-US"/>
        </w:rPr>
        <w:t>Calculate SFOC the proper way!!</w:t>
      </w:r>
    </w:p>
    <w:p w:rsidR="00211B4E" w:rsidRPr="00381118" w:rsidRDefault="00211B4E" w:rsidP="003003DC">
      <w:pPr>
        <w:spacing w:line="240" w:lineRule="auto"/>
        <w:jc w:val="both"/>
        <w:rPr>
          <w:rFonts w:cs="Arial"/>
          <w:sz w:val="24"/>
          <w:szCs w:val="24"/>
          <w:lang w:val="en-US"/>
        </w:rPr>
      </w:pPr>
    </w:p>
    <w:p w:rsidR="00211B4E" w:rsidRPr="003003DC" w:rsidRDefault="00211B4E" w:rsidP="003003D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cs="Arial"/>
          <w:color w:val="231F20"/>
          <w:sz w:val="24"/>
          <w:szCs w:val="24"/>
          <w:lang w:val="en-US"/>
        </w:rPr>
      </w:pPr>
      <w:r w:rsidRPr="00211B4E">
        <w:rPr>
          <w:rFonts w:cs="Arial"/>
          <w:color w:val="231F20"/>
          <w:sz w:val="24"/>
          <w:szCs w:val="24"/>
          <w:lang w:val="en-US"/>
        </w:rPr>
        <w:t>Calculation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of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the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specific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fuel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oil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consumption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(g/kWh)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requires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that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engine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power,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and</w:t>
      </w:r>
      <w:r w:rsidRPr="003003DC">
        <w:rPr>
          <w:rFonts w:cs="Arial"/>
          <w:color w:val="231F20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the</w:t>
      </w:r>
      <w:r w:rsidRPr="00211B4E">
        <w:rPr>
          <w:rFonts w:cs="Arial"/>
          <w:color w:val="231F20"/>
          <w:spacing w:val="2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consumed</w:t>
      </w:r>
      <w:r w:rsidRPr="00211B4E">
        <w:rPr>
          <w:rFonts w:cs="Arial"/>
          <w:color w:val="231F20"/>
          <w:spacing w:val="2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fuel</w:t>
      </w:r>
      <w:r w:rsidRPr="00211B4E">
        <w:rPr>
          <w:rFonts w:cs="Arial"/>
          <w:color w:val="231F20"/>
          <w:spacing w:val="2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oil</w:t>
      </w:r>
      <w:r w:rsidRPr="00211B4E">
        <w:rPr>
          <w:rFonts w:cs="Arial"/>
          <w:color w:val="231F20"/>
          <w:spacing w:val="2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amount</w:t>
      </w:r>
      <w:r w:rsidRPr="00211B4E">
        <w:rPr>
          <w:rFonts w:cs="Arial"/>
          <w:color w:val="231F20"/>
          <w:spacing w:val="2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(kg),</w:t>
      </w:r>
      <w:r w:rsidRPr="00211B4E">
        <w:rPr>
          <w:rFonts w:cs="Arial"/>
          <w:color w:val="231F20"/>
          <w:spacing w:val="2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are</w:t>
      </w:r>
      <w:r w:rsidRPr="00211B4E">
        <w:rPr>
          <w:rFonts w:cs="Arial"/>
          <w:color w:val="231F20"/>
          <w:spacing w:val="3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known</w:t>
      </w:r>
      <w:r w:rsidRPr="00211B4E">
        <w:rPr>
          <w:rFonts w:cs="Arial"/>
          <w:color w:val="231F20"/>
          <w:spacing w:val="2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for</w:t>
      </w:r>
      <w:r w:rsidRPr="00211B4E">
        <w:rPr>
          <w:rFonts w:cs="Arial"/>
          <w:color w:val="231F20"/>
          <w:spacing w:val="2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a</w:t>
      </w:r>
      <w:r w:rsidRPr="00211B4E">
        <w:rPr>
          <w:rFonts w:cs="Arial"/>
          <w:color w:val="231F20"/>
          <w:spacing w:val="2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certain</w:t>
      </w:r>
      <w:r w:rsidRPr="00211B4E">
        <w:rPr>
          <w:rFonts w:cs="Arial"/>
          <w:color w:val="231F20"/>
          <w:spacing w:val="2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period</w:t>
      </w:r>
      <w:r w:rsidRPr="00211B4E">
        <w:rPr>
          <w:rFonts w:cs="Arial"/>
          <w:color w:val="231F20"/>
          <w:spacing w:val="2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of</w:t>
      </w:r>
      <w:r w:rsidRPr="00211B4E">
        <w:rPr>
          <w:rFonts w:cs="Arial"/>
          <w:color w:val="231F20"/>
          <w:spacing w:val="3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time.</w:t>
      </w:r>
    </w:p>
    <w:p w:rsidR="00211B4E" w:rsidRPr="003003DC" w:rsidRDefault="00211B4E" w:rsidP="003003D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cs="Arial"/>
          <w:color w:val="231F20"/>
          <w:sz w:val="24"/>
          <w:szCs w:val="24"/>
          <w:lang w:val="en-US"/>
        </w:rPr>
      </w:pPr>
    </w:p>
    <w:p w:rsidR="00211B4E" w:rsidRDefault="00211B4E" w:rsidP="003003DC">
      <w:pPr>
        <w:pStyle w:val="BodyText"/>
        <w:kinsoku w:val="0"/>
        <w:overflowPunct w:val="0"/>
        <w:jc w:val="both"/>
        <w:rPr>
          <w:rFonts w:asciiTheme="minorHAnsi" w:hAnsiTheme="minorHAnsi"/>
          <w:color w:val="231F20"/>
          <w:w w:val="105"/>
          <w:sz w:val="24"/>
          <w:szCs w:val="24"/>
          <w:lang w:val="en-US"/>
        </w:rPr>
      </w:pP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The first step requires the determination of engine’s power. The second step is to know the fuel amount consumed for a specific period of time. To achieve a reasonable measuring accuracy, it is recommended to measure over a suit</w:t>
      </w:r>
      <w:r w:rsidRPr="00211B4E">
        <w:rPr>
          <w:rFonts w:asciiTheme="minorHAnsi" w:hAnsiTheme="minorHAnsi"/>
          <w:color w:val="231F20"/>
          <w:w w:val="105"/>
          <w:sz w:val="24"/>
          <w:szCs w:val="24"/>
          <w:lang w:val="en-US"/>
        </w:rPr>
        <w:t>ably</w:t>
      </w:r>
      <w:r w:rsidRPr="00211B4E">
        <w:rPr>
          <w:rFonts w:asciiTheme="minorHAnsi" w:hAnsiTheme="minorHAnsi"/>
          <w:color w:val="231F20"/>
          <w:spacing w:val="-25"/>
          <w:w w:val="105"/>
          <w:sz w:val="24"/>
          <w:szCs w:val="24"/>
          <w:lang w:val="en-US"/>
        </w:rPr>
        <w:t xml:space="preserve"> </w:t>
      </w:r>
      <w:r w:rsidRPr="00211B4E">
        <w:rPr>
          <w:rFonts w:asciiTheme="minorHAnsi" w:hAnsiTheme="minorHAnsi"/>
          <w:color w:val="231F20"/>
          <w:w w:val="105"/>
          <w:sz w:val="24"/>
          <w:szCs w:val="24"/>
          <w:lang w:val="en-US"/>
        </w:rPr>
        <w:t>long</w:t>
      </w:r>
      <w:r w:rsidRPr="00211B4E">
        <w:rPr>
          <w:rFonts w:asciiTheme="minorHAnsi" w:hAnsiTheme="minorHAnsi"/>
          <w:color w:val="231F20"/>
          <w:spacing w:val="-25"/>
          <w:w w:val="105"/>
          <w:sz w:val="24"/>
          <w:szCs w:val="24"/>
          <w:lang w:val="en-US"/>
        </w:rPr>
        <w:t xml:space="preserve"> </w:t>
      </w:r>
      <w:r w:rsidRPr="00211B4E">
        <w:rPr>
          <w:rFonts w:asciiTheme="minorHAnsi" w:hAnsiTheme="minorHAnsi"/>
          <w:color w:val="231F20"/>
          <w:w w:val="105"/>
          <w:sz w:val="24"/>
          <w:szCs w:val="24"/>
          <w:lang w:val="en-US"/>
        </w:rPr>
        <w:t>period</w:t>
      </w:r>
      <w:r w:rsidRPr="00211B4E">
        <w:rPr>
          <w:rFonts w:asciiTheme="minorHAnsi" w:hAnsiTheme="minorHAnsi"/>
          <w:color w:val="231F20"/>
          <w:spacing w:val="-25"/>
          <w:w w:val="105"/>
          <w:sz w:val="24"/>
          <w:szCs w:val="24"/>
          <w:lang w:val="en-US"/>
        </w:rPr>
        <w:t xml:space="preserve"> </w:t>
      </w:r>
      <w:r w:rsidRPr="00211B4E">
        <w:rPr>
          <w:rFonts w:asciiTheme="minorHAnsi" w:hAnsiTheme="minorHAnsi"/>
          <w:color w:val="231F20"/>
          <w:w w:val="120"/>
          <w:sz w:val="24"/>
          <w:szCs w:val="24"/>
          <w:lang w:val="en-US"/>
        </w:rPr>
        <w:t>-</w:t>
      </w:r>
      <w:r w:rsidRPr="00211B4E">
        <w:rPr>
          <w:rFonts w:asciiTheme="minorHAnsi" w:hAnsiTheme="minorHAnsi"/>
          <w:color w:val="231F20"/>
          <w:spacing w:val="-34"/>
          <w:w w:val="120"/>
          <w:sz w:val="24"/>
          <w:szCs w:val="24"/>
          <w:lang w:val="en-US"/>
        </w:rPr>
        <w:t xml:space="preserve"> </w:t>
      </w:r>
      <w:r w:rsidRPr="00211B4E">
        <w:rPr>
          <w:rFonts w:asciiTheme="minorHAnsi" w:hAnsiTheme="minorHAnsi"/>
          <w:color w:val="231F20"/>
          <w:w w:val="105"/>
          <w:sz w:val="24"/>
          <w:szCs w:val="24"/>
          <w:lang w:val="en-US"/>
        </w:rPr>
        <w:t>dependent</w:t>
      </w:r>
      <w:r w:rsidRPr="00211B4E">
        <w:rPr>
          <w:rFonts w:asciiTheme="minorHAnsi" w:hAnsiTheme="minorHAnsi"/>
          <w:color w:val="231F20"/>
          <w:spacing w:val="-25"/>
          <w:w w:val="105"/>
          <w:sz w:val="24"/>
          <w:szCs w:val="24"/>
          <w:lang w:val="en-US"/>
        </w:rPr>
        <w:t xml:space="preserve"> </w:t>
      </w:r>
      <w:r w:rsidRPr="00211B4E">
        <w:rPr>
          <w:rFonts w:asciiTheme="minorHAnsi" w:hAnsiTheme="minorHAnsi"/>
          <w:color w:val="231F20"/>
          <w:w w:val="105"/>
          <w:sz w:val="24"/>
          <w:szCs w:val="24"/>
          <w:lang w:val="en-US"/>
        </w:rPr>
        <w:t>upon</w:t>
      </w:r>
      <w:r w:rsidRPr="00211B4E">
        <w:rPr>
          <w:rFonts w:asciiTheme="minorHAnsi" w:hAnsiTheme="minorHAnsi"/>
          <w:color w:val="231F20"/>
          <w:spacing w:val="-24"/>
          <w:w w:val="105"/>
          <w:sz w:val="24"/>
          <w:szCs w:val="24"/>
          <w:lang w:val="en-US"/>
        </w:rPr>
        <w:t xml:space="preserve"> </w:t>
      </w:r>
      <w:r w:rsidRPr="00211B4E">
        <w:rPr>
          <w:rFonts w:asciiTheme="minorHAnsi" w:hAnsiTheme="minorHAnsi"/>
          <w:color w:val="231F20"/>
          <w:w w:val="105"/>
          <w:sz w:val="24"/>
          <w:szCs w:val="24"/>
          <w:lang w:val="en-US"/>
        </w:rPr>
        <w:t>the</w:t>
      </w:r>
      <w:r w:rsidRPr="00211B4E">
        <w:rPr>
          <w:rFonts w:asciiTheme="minorHAnsi" w:hAnsiTheme="minorHAnsi"/>
          <w:color w:val="231F20"/>
          <w:spacing w:val="-25"/>
          <w:w w:val="105"/>
          <w:sz w:val="24"/>
          <w:szCs w:val="24"/>
          <w:lang w:val="en-US"/>
        </w:rPr>
        <w:t xml:space="preserve"> </w:t>
      </w:r>
      <w:r w:rsidRPr="00211B4E">
        <w:rPr>
          <w:rFonts w:asciiTheme="minorHAnsi" w:hAnsiTheme="minorHAnsi"/>
          <w:color w:val="231F20"/>
          <w:w w:val="105"/>
          <w:sz w:val="24"/>
          <w:szCs w:val="24"/>
          <w:lang w:val="en-US"/>
        </w:rPr>
        <w:t>method</w:t>
      </w:r>
      <w:r w:rsidRPr="00211B4E">
        <w:rPr>
          <w:rFonts w:asciiTheme="minorHAnsi" w:hAnsiTheme="minorHAnsi"/>
          <w:color w:val="231F20"/>
          <w:spacing w:val="-25"/>
          <w:w w:val="105"/>
          <w:sz w:val="24"/>
          <w:szCs w:val="24"/>
          <w:lang w:val="en-US"/>
        </w:rPr>
        <w:t xml:space="preserve"> </w:t>
      </w:r>
      <w:r w:rsidRPr="00211B4E">
        <w:rPr>
          <w:rFonts w:asciiTheme="minorHAnsi" w:hAnsiTheme="minorHAnsi"/>
          <w:color w:val="231F20"/>
          <w:w w:val="105"/>
          <w:sz w:val="24"/>
          <w:szCs w:val="24"/>
          <w:lang w:val="en-US"/>
        </w:rPr>
        <w:t>employed</w:t>
      </w:r>
      <w:r w:rsidRPr="00211B4E">
        <w:rPr>
          <w:rFonts w:asciiTheme="minorHAnsi" w:hAnsiTheme="minorHAnsi"/>
          <w:color w:val="231F20"/>
          <w:spacing w:val="-25"/>
          <w:w w:val="105"/>
          <w:sz w:val="24"/>
          <w:szCs w:val="24"/>
          <w:lang w:val="en-US"/>
        </w:rPr>
        <w:t xml:space="preserve"> </w:t>
      </w:r>
      <w:r w:rsidRPr="00211B4E">
        <w:rPr>
          <w:rFonts w:asciiTheme="minorHAnsi" w:hAnsiTheme="minorHAnsi"/>
          <w:color w:val="231F20"/>
          <w:w w:val="105"/>
          <w:sz w:val="24"/>
          <w:szCs w:val="24"/>
          <w:lang w:val="en-US"/>
        </w:rPr>
        <w:t>i.e.:</w:t>
      </w:r>
    </w:p>
    <w:p w:rsidR="003003DC" w:rsidRPr="00211B4E" w:rsidRDefault="003003DC" w:rsidP="003003DC">
      <w:pPr>
        <w:pStyle w:val="BodyText"/>
        <w:kinsoku w:val="0"/>
        <w:overflowPunct w:val="0"/>
        <w:jc w:val="both"/>
        <w:rPr>
          <w:rFonts w:asciiTheme="minorHAnsi" w:hAnsiTheme="minorHAnsi"/>
          <w:color w:val="000000"/>
          <w:sz w:val="24"/>
          <w:szCs w:val="24"/>
          <w:lang w:val="en-US"/>
        </w:rPr>
      </w:pPr>
    </w:p>
    <w:p w:rsidR="00211B4E" w:rsidRPr="00211B4E" w:rsidRDefault="00211B4E" w:rsidP="003003DC">
      <w:pPr>
        <w:numPr>
          <w:ilvl w:val="0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Arial"/>
          <w:color w:val="000000"/>
          <w:sz w:val="24"/>
          <w:szCs w:val="24"/>
          <w:lang w:val="en-US"/>
        </w:rPr>
      </w:pPr>
      <w:r w:rsidRPr="00211B4E">
        <w:rPr>
          <w:rFonts w:cs="Arial"/>
          <w:color w:val="231F20"/>
          <w:sz w:val="24"/>
          <w:szCs w:val="24"/>
          <w:lang w:val="en-US"/>
        </w:rPr>
        <w:t>If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a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day</w:t>
      </w:r>
      <w:r w:rsidRPr="00211B4E">
        <w:rPr>
          <w:rFonts w:cs="Arial"/>
          <w:color w:val="231F20"/>
          <w:spacing w:val="5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tank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is</w:t>
      </w:r>
      <w:r w:rsidRPr="00211B4E">
        <w:rPr>
          <w:rFonts w:cs="Arial"/>
          <w:color w:val="231F20"/>
          <w:spacing w:val="5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used,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the</w:t>
      </w:r>
      <w:r w:rsidRPr="00211B4E">
        <w:rPr>
          <w:rFonts w:cs="Arial"/>
          <w:color w:val="231F20"/>
          <w:spacing w:val="5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time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for</w:t>
      </w:r>
      <w:r w:rsidRPr="00211B4E">
        <w:rPr>
          <w:rFonts w:cs="Arial"/>
          <w:color w:val="231F20"/>
          <w:spacing w:val="5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the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consumption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of</w:t>
      </w:r>
      <w:r w:rsidRPr="00211B4E">
        <w:rPr>
          <w:rFonts w:cs="Arial"/>
          <w:color w:val="231F20"/>
          <w:spacing w:val="5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the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whole</w:t>
      </w:r>
      <w:r w:rsidRPr="00211B4E">
        <w:rPr>
          <w:rFonts w:cs="Arial"/>
          <w:color w:val="231F20"/>
          <w:spacing w:val="5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tank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contents</w:t>
      </w:r>
      <w:r w:rsidRPr="00211B4E">
        <w:rPr>
          <w:rFonts w:cs="Arial"/>
          <w:color w:val="231F20"/>
          <w:spacing w:val="5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will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be</w:t>
      </w:r>
      <w:r w:rsidRPr="003003DC">
        <w:rPr>
          <w:rFonts w:cs="Arial"/>
          <w:color w:val="000000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suitable.</w:t>
      </w:r>
    </w:p>
    <w:p w:rsidR="00211B4E" w:rsidRPr="003003DC" w:rsidRDefault="00211B4E" w:rsidP="003003DC">
      <w:pPr>
        <w:numPr>
          <w:ilvl w:val="0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Arial"/>
          <w:color w:val="000000"/>
          <w:sz w:val="24"/>
          <w:szCs w:val="24"/>
          <w:lang w:val="en-US"/>
        </w:rPr>
      </w:pPr>
      <w:r w:rsidRPr="00211B4E">
        <w:rPr>
          <w:rFonts w:cs="Arial"/>
          <w:color w:val="231F20"/>
          <w:sz w:val="24"/>
          <w:szCs w:val="24"/>
          <w:lang w:val="en-US"/>
        </w:rPr>
        <w:t>If</w:t>
      </w:r>
      <w:r w:rsidRPr="00211B4E">
        <w:rPr>
          <w:rFonts w:cs="Arial"/>
          <w:color w:val="231F20"/>
          <w:spacing w:val="3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a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flow-meter</w:t>
      </w:r>
      <w:r w:rsidRPr="00211B4E">
        <w:rPr>
          <w:rFonts w:cs="Arial"/>
          <w:color w:val="231F20"/>
          <w:spacing w:val="3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is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used,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a</w:t>
      </w:r>
      <w:r w:rsidRPr="00211B4E">
        <w:rPr>
          <w:rFonts w:cs="Arial"/>
          <w:color w:val="231F20"/>
          <w:spacing w:val="3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minimum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of</w:t>
      </w:r>
      <w:r w:rsidRPr="00211B4E">
        <w:rPr>
          <w:rFonts w:cs="Arial"/>
          <w:color w:val="231F20"/>
          <w:spacing w:val="3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1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hour</w:t>
      </w:r>
      <w:r w:rsidRPr="00211B4E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is</w:t>
      </w:r>
      <w:r w:rsidRPr="00211B4E">
        <w:rPr>
          <w:rFonts w:cs="Arial"/>
          <w:color w:val="231F20"/>
          <w:spacing w:val="3"/>
          <w:sz w:val="24"/>
          <w:szCs w:val="24"/>
          <w:lang w:val="en-US"/>
        </w:rPr>
        <w:t xml:space="preserve"> </w:t>
      </w:r>
      <w:r w:rsidRPr="00211B4E">
        <w:rPr>
          <w:rFonts w:cs="Arial"/>
          <w:color w:val="231F20"/>
          <w:sz w:val="24"/>
          <w:szCs w:val="24"/>
          <w:lang w:val="en-US"/>
        </w:rPr>
        <w:t>recommended.</w:t>
      </w:r>
    </w:p>
    <w:p w:rsidR="00211B4E" w:rsidRPr="00211B4E" w:rsidRDefault="00211B4E" w:rsidP="003003DC">
      <w:pPr>
        <w:tabs>
          <w:tab w:val="left" w:pos="121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  <w:lang w:val="en-US"/>
        </w:rPr>
      </w:pPr>
    </w:p>
    <w:p w:rsidR="00381118" w:rsidRPr="003003DC" w:rsidRDefault="00211B4E" w:rsidP="003003DC">
      <w:pPr>
        <w:pStyle w:val="BodyText"/>
        <w:kinsoku w:val="0"/>
        <w:overflowPunct w:val="0"/>
        <w:jc w:val="both"/>
        <w:rPr>
          <w:rFonts w:asciiTheme="minorHAnsi" w:hAnsiTheme="minorHAnsi"/>
          <w:color w:val="000000"/>
          <w:sz w:val="24"/>
          <w:szCs w:val="24"/>
          <w:lang w:val="en-US"/>
        </w:rPr>
      </w:pPr>
      <w:r w:rsidRPr="003003DC">
        <w:rPr>
          <w:rFonts w:asciiTheme="minorHAnsi" w:hAnsiTheme="minorHAnsi"/>
          <w:color w:val="000000"/>
          <w:sz w:val="24"/>
          <w:szCs w:val="24"/>
          <w:lang w:val="en-US"/>
        </w:rPr>
        <w:t xml:space="preserve">The most important of all is to perform our measurements while load is constant! And we have to be the strictest possible to that. </w:t>
      </w:r>
    </w:p>
    <w:p w:rsidR="00381118" w:rsidRPr="003003DC" w:rsidRDefault="00381118" w:rsidP="003003DC">
      <w:pPr>
        <w:pStyle w:val="BodyText"/>
        <w:kinsoku w:val="0"/>
        <w:overflowPunct w:val="0"/>
        <w:jc w:val="both"/>
        <w:rPr>
          <w:rFonts w:asciiTheme="minorHAnsi" w:hAnsiTheme="minorHAnsi"/>
          <w:color w:val="000000"/>
          <w:sz w:val="24"/>
          <w:szCs w:val="24"/>
          <w:lang w:val="en-US"/>
        </w:rPr>
      </w:pPr>
    </w:p>
    <w:p w:rsidR="00381118" w:rsidRPr="003003DC" w:rsidRDefault="00211B4E" w:rsidP="003003DC">
      <w:pPr>
        <w:pStyle w:val="BodyText"/>
        <w:kinsoku w:val="0"/>
        <w:overflowPunct w:val="0"/>
        <w:jc w:val="both"/>
        <w:rPr>
          <w:rFonts w:asciiTheme="minorHAnsi" w:hAnsiTheme="minorHAnsi"/>
          <w:color w:val="231F20"/>
          <w:sz w:val="24"/>
          <w:szCs w:val="24"/>
          <w:lang w:val="en-US"/>
        </w:rPr>
      </w:pP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Since</w:t>
      </w:r>
      <w:r w:rsidRPr="003003DC">
        <w:rPr>
          <w:rFonts w:asciiTheme="minorHAnsi" w:hAnsiTheme="minorHAnsi"/>
          <w:color w:val="231F20"/>
          <w:spacing w:val="5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both</w:t>
      </w:r>
      <w:r w:rsidRPr="003003DC">
        <w:rPr>
          <w:rFonts w:asciiTheme="minorHAnsi" w:hAnsiTheme="minorHAnsi"/>
          <w:color w:val="231F20"/>
          <w:spacing w:val="5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of</w:t>
      </w:r>
      <w:r w:rsidRPr="003003DC">
        <w:rPr>
          <w:rFonts w:asciiTheme="minorHAnsi" w:hAnsiTheme="minorHAnsi"/>
          <w:color w:val="231F20"/>
          <w:spacing w:val="5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the</w:t>
      </w:r>
      <w:r w:rsidRPr="003003DC">
        <w:rPr>
          <w:rFonts w:asciiTheme="minorHAnsi" w:hAnsiTheme="minorHAnsi"/>
          <w:color w:val="231F20"/>
          <w:spacing w:val="6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above-mentioned</w:t>
      </w:r>
      <w:r w:rsidRPr="003003DC">
        <w:rPr>
          <w:rFonts w:asciiTheme="minorHAnsi" w:hAnsiTheme="minorHAnsi"/>
          <w:color w:val="231F20"/>
          <w:spacing w:val="5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quantity</w:t>
      </w:r>
      <w:r w:rsidRPr="003003DC">
        <w:rPr>
          <w:rFonts w:asciiTheme="minorHAnsi" w:hAnsiTheme="minorHAnsi"/>
          <w:color w:val="231F20"/>
          <w:spacing w:val="5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measurements</w:t>
      </w:r>
      <w:r w:rsidRPr="003003DC">
        <w:rPr>
          <w:rFonts w:asciiTheme="minorHAnsi" w:hAnsiTheme="minorHAnsi"/>
          <w:color w:val="231F20"/>
          <w:spacing w:val="6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will</w:t>
      </w:r>
      <w:r w:rsidRPr="003003DC">
        <w:rPr>
          <w:rFonts w:asciiTheme="minorHAnsi" w:hAnsiTheme="minorHAnsi"/>
          <w:color w:val="231F20"/>
          <w:spacing w:val="5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be</w:t>
      </w:r>
      <w:r w:rsidRPr="003003DC">
        <w:rPr>
          <w:rFonts w:asciiTheme="minorHAnsi" w:hAnsiTheme="minorHAnsi"/>
          <w:color w:val="231F20"/>
          <w:spacing w:val="5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in</w:t>
      </w:r>
      <w:r w:rsidRPr="003003DC">
        <w:rPr>
          <w:rFonts w:asciiTheme="minorHAnsi" w:hAnsiTheme="minorHAnsi"/>
          <w:color w:val="231F20"/>
          <w:spacing w:val="6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volume</w:t>
      </w:r>
      <w:r w:rsidRPr="003003DC">
        <w:rPr>
          <w:rFonts w:asciiTheme="minorHAnsi" w:hAnsiTheme="minorHAnsi"/>
          <w:color w:val="231F20"/>
          <w:spacing w:val="5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units,</w:t>
      </w:r>
      <w:r w:rsidRPr="003003DC">
        <w:rPr>
          <w:rFonts w:asciiTheme="minorHAnsi" w:hAnsiTheme="minorHAnsi"/>
          <w:color w:val="231F20"/>
          <w:spacing w:val="5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it</w:t>
      </w:r>
      <w:r w:rsidRPr="003003DC">
        <w:rPr>
          <w:rFonts w:asciiTheme="minorHAnsi" w:hAnsiTheme="minorHAnsi"/>
          <w:color w:val="231F20"/>
          <w:spacing w:val="6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will be necessary</w:t>
      </w:r>
      <w:r w:rsidRPr="003003DC">
        <w:rPr>
          <w:rFonts w:asciiTheme="minorHAnsi" w:hAnsiTheme="minorHAnsi"/>
          <w:color w:val="231F20"/>
          <w:spacing w:val="1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to</w:t>
      </w:r>
      <w:r w:rsidRPr="003003DC">
        <w:rPr>
          <w:rFonts w:asciiTheme="minorHAnsi" w:hAnsiTheme="minorHAnsi"/>
          <w:color w:val="231F20"/>
          <w:spacing w:val="1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know</w:t>
      </w:r>
      <w:r w:rsidRPr="003003DC">
        <w:rPr>
          <w:rFonts w:asciiTheme="minorHAnsi" w:hAnsiTheme="minorHAnsi"/>
          <w:color w:val="231F20"/>
          <w:spacing w:val="1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the</w:t>
      </w:r>
      <w:r w:rsidRPr="003003DC">
        <w:rPr>
          <w:rFonts w:asciiTheme="minorHAnsi" w:hAnsiTheme="minorHAnsi"/>
          <w:color w:val="231F20"/>
          <w:spacing w:val="1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oil</w:t>
      </w:r>
      <w:r w:rsidRPr="003003DC">
        <w:rPr>
          <w:rFonts w:asciiTheme="minorHAnsi" w:hAnsiTheme="minorHAnsi"/>
          <w:color w:val="231F20"/>
          <w:spacing w:val="1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density,</w:t>
      </w:r>
      <w:r w:rsidRPr="003003DC">
        <w:rPr>
          <w:rFonts w:asciiTheme="minorHAnsi" w:hAnsiTheme="minorHAnsi"/>
          <w:color w:val="231F20"/>
          <w:spacing w:val="1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in</w:t>
      </w:r>
      <w:r w:rsidRPr="003003DC">
        <w:rPr>
          <w:rFonts w:asciiTheme="minorHAnsi" w:hAnsiTheme="minorHAnsi"/>
          <w:color w:val="231F20"/>
          <w:spacing w:val="1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order to</w:t>
      </w:r>
      <w:r w:rsidRPr="003003DC">
        <w:rPr>
          <w:rFonts w:asciiTheme="minorHAnsi" w:hAnsiTheme="minorHAnsi"/>
          <w:color w:val="231F20"/>
          <w:spacing w:val="1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convert</w:t>
      </w:r>
      <w:r w:rsidRPr="003003DC">
        <w:rPr>
          <w:rFonts w:asciiTheme="minorHAnsi" w:hAnsiTheme="minorHAnsi"/>
          <w:color w:val="231F20"/>
          <w:spacing w:val="1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to</w:t>
      </w:r>
      <w:r w:rsidRPr="003003DC">
        <w:rPr>
          <w:rFonts w:asciiTheme="minorHAnsi" w:hAnsiTheme="minorHAnsi"/>
          <w:color w:val="231F20"/>
          <w:spacing w:val="1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weight</w:t>
      </w:r>
      <w:r w:rsidRPr="003003DC">
        <w:rPr>
          <w:rFonts w:asciiTheme="minorHAnsi" w:hAnsiTheme="minorHAnsi"/>
          <w:color w:val="231F20"/>
          <w:spacing w:val="1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units.</w:t>
      </w:r>
      <w:r w:rsidRPr="003003DC">
        <w:rPr>
          <w:rFonts w:asciiTheme="minorHAnsi" w:hAnsiTheme="minorHAnsi"/>
          <w:color w:val="231F20"/>
          <w:spacing w:val="1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The</w:t>
      </w:r>
      <w:r w:rsidRPr="003003DC">
        <w:rPr>
          <w:rFonts w:asciiTheme="minorHAnsi" w:hAnsiTheme="minorHAnsi"/>
          <w:color w:val="231F20"/>
          <w:spacing w:val="-1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density</w:t>
      </w:r>
      <w:r w:rsidRPr="003003DC">
        <w:rPr>
          <w:rFonts w:asciiTheme="minorHAnsi" w:hAnsiTheme="minorHAnsi"/>
          <w:color w:val="231F20"/>
          <w:spacing w:val="-1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is</w:t>
      </w:r>
      <w:r w:rsidRPr="003003DC">
        <w:rPr>
          <w:rFonts w:asciiTheme="minorHAnsi" w:hAnsiTheme="minorHAnsi"/>
          <w:color w:val="231F20"/>
          <w:spacing w:val="-1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to</w:t>
      </w:r>
      <w:r w:rsidRPr="003003DC">
        <w:rPr>
          <w:rFonts w:asciiTheme="minorHAnsi" w:hAnsiTheme="minorHAnsi"/>
          <w:color w:val="231F20"/>
          <w:w w:val="101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correspond</w:t>
      </w:r>
      <w:r w:rsidRPr="003003DC">
        <w:rPr>
          <w:rFonts w:asciiTheme="minorHAnsi" w:hAnsiTheme="minorHAnsi"/>
          <w:color w:val="231F20"/>
          <w:spacing w:val="-15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to</w:t>
      </w:r>
      <w:r w:rsidRPr="003003DC">
        <w:rPr>
          <w:rFonts w:asciiTheme="minorHAnsi" w:hAnsiTheme="minorHAnsi"/>
          <w:color w:val="231F20"/>
          <w:spacing w:val="-14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the</w:t>
      </w:r>
      <w:r w:rsidRPr="003003DC">
        <w:rPr>
          <w:rFonts w:asciiTheme="minorHAnsi" w:hAnsiTheme="minorHAnsi"/>
          <w:color w:val="231F20"/>
          <w:spacing w:val="-14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temperature</w:t>
      </w:r>
      <w:r w:rsidRPr="003003DC">
        <w:rPr>
          <w:rFonts w:asciiTheme="minorHAnsi" w:hAnsiTheme="minorHAnsi"/>
          <w:color w:val="231F20"/>
          <w:spacing w:val="-14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at</w:t>
      </w:r>
      <w:r w:rsidRPr="003003DC">
        <w:rPr>
          <w:rFonts w:asciiTheme="minorHAnsi" w:hAnsiTheme="minorHAnsi"/>
          <w:color w:val="231F20"/>
          <w:spacing w:val="-15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the</w:t>
      </w:r>
      <w:r w:rsidRPr="003003DC">
        <w:rPr>
          <w:rFonts w:asciiTheme="minorHAnsi" w:hAnsiTheme="minorHAnsi"/>
          <w:color w:val="231F20"/>
          <w:spacing w:val="-14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measuring</w:t>
      </w:r>
      <w:r w:rsidRPr="003003DC">
        <w:rPr>
          <w:rFonts w:asciiTheme="minorHAnsi" w:hAnsiTheme="minorHAnsi"/>
          <w:color w:val="231F20"/>
          <w:spacing w:val="-14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point</w:t>
      </w:r>
      <w:r w:rsidRPr="003003DC">
        <w:rPr>
          <w:rFonts w:asciiTheme="minorHAnsi" w:hAnsiTheme="minorHAnsi"/>
          <w:color w:val="231F20"/>
          <w:spacing w:val="-14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(i.e.</w:t>
      </w:r>
      <w:r w:rsidRPr="003003DC">
        <w:rPr>
          <w:rFonts w:asciiTheme="minorHAnsi" w:hAnsiTheme="minorHAnsi"/>
          <w:color w:val="231F20"/>
          <w:spacing w:val="-12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in</w:t>
      </w:r>
      <w:r w:rsidRPr="003003DC">
        <w:rPr>
          <w:rFonts w:asciiTheme="minorHAnsi" w:hAnsiTheme="minorHAnsi"/>
          <w:color w:val="231F20"/>
          <w:spacing w:val="-13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the</w:t>
      </w:r>
      <w:r w:rsidRPr="003003DC">
        <w:rPr>
          <w:rFonts w:asciiTheme="minorHAnsi" w:hAnsiTheme="minorHAnsi"/>
          <w:color w:val="231F20"/>
          <w:spacing w:val="-12"/>
          <w:sz w:val="24"/>
          <w:szCs w:val="24"/>
          <w:lang w:val="en-US"/>
        </w:rPr>
        <w:t xml:space="preserve"> </w:t>
      </w:r>
      <w:r w:rsidR="00381118" w:rsidRPr="003003DC">
        <w:rPr>
          <w:rFonts w:asciiTheme="minorHAnsi" w:hAnsiTheme="minorHAnsi"/>
          <w:color w:val="231F20"/>
          <w:sz w:val="24"/>
          <w:szCs w:val="24"/>
          <w:lang w:val="en-US"/>
        </w:rPr>
        <w:t>daily</w:t>
      </w:r>
      <w:r w:rsidRPr="003003DC">
        <w:rPr>
          <w:rFonts w:asciiTheme="minorHAnsi" w:hAnsiTheme="minorHAnsi"/>
          <w:color w:val="231F20"/>
          <w:spacing w:val="-12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tank</w:t>
      </w:r>
      <w:r w:rsidRPr="003003DC">
        <w:rPr>
          <w:rFonts w:asciiTheme="minorHAnsi" w:hAnsiTheme="minorHAnsi"/>
          <w:color w:val="231F20"/>
          <w:spacing w:val="-12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or</w:t>
      </w:r>
      <w:r w:rsidRPr="003003DC">
        <w:rPr>
          <w:rFonts w:asciiTheme="minorHAnsi" w:hAnsiTheme="minorHAnsi"/>
          <w:color w:val="231F20"/>
          <w:spacing w:val="-12"/>
          <w:sz w:val="24"/>
          <w:szCs w:val="24"/>
          <w:lang w:val="en-US"/>
        </w:rPr>
        <w:t xml:space="preserve"> 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>flow-meter).</w:t>
      </w:r>
      <w:r w:rsidR="00381118" w:rsidRPr="003003DC">
        <w:rPr>
          <w:rFonts w:asciiTheme="minorHAnsi" w:hAnsiTheme="minorHAnsi"/>
          <w:color w:val="231F20"/>
          <w:sz w:val="24"/>
          <w:szCs w:val="24"/>
          <w:lang w:val="en-US"/>
        </w:rPr>
        <w:t xml:space="preserve"> On the other hand we can find the density at measuring point by identifying the specific gravity. Specific gravity can be determined by usage of a hydrometer immersed in a sample taken at the measuring point. Density can also be calculated on the basis of fuel specs as a function of temperature. </w:t>
      </w:r>
      <w:r w:rsidR="00381118" w:rsidRPr="00381118">
        <w:rPr>
          <w:rFonts w:asciiTheme="minorHAnsi" w:hAnsiTheme="minorHAnsi"/>
          <w:color w:val="231F20"/>
          <w:sz w:val="24"/>
          <w:szCs w:val="24"/>
          <w:lang w:val="en-US"/>
        </w:rPr>
        <w:t>Normally,</w:t>
      </w:r>
      <w:r w:rsidR="00381118" w:rsidRPr="00381118">
        <w:rPr>
          <w:rFonts w:asciiTheme="minorHAnsi" w:hAnsiTheme="minorHAnsi"/>
          <w:color w:val="231F20"/>
          <w:spacing w:val="6"/>
          <w:sz w:val="24"/>
          <w:szCs w:val="24"/>
          <w:lang w:val="en-US"/>
        </w:rPr>
        <w:t xml:space="preserve"> </w:t>
      </w:r>
      <w:r w:rsidR="00381118" w:rsidRPr="00381118">
        <w:rPr>
          <w:rFonts w:asciiTheme="minorHAnsi" w:hAnsiTheme="minorHAnsi"/>
          <w:color w:val="231F20"/>
          <w:sz w:val="24"/>
          <w:szCs w:val="24"/>
          <w:lang w:val="en-US"/>
        </w:rPr>
        <w:t>in</w:t>
      </w:r>
      <w:r w:rsidR="00381118" w:rsidRPr="00381118">
        <w:rPr>
          <w:rFonts w:asciiTheme="minorHAnsi" w:hAnsiTheme="minorHAnsi"/>
          <w:color w:val="231F20"/>
          <w:spacing w:val="7"/>
          <w:sz w:val="24"/>
          <w:szCs w:val="24"/>
          <w:lang w:val="en-US"/>
        </w:rPr>
        <w:t xml:space="preserve"> </w:t>
      </w:r>
      <w:r w:rsidR="00381118" w:rsidRPr="00381118">
        <w:rPr>
          <w:rFonts w:asciiTheme="minorHAnsi" w:hAnsiTheme="minorHAnsi"/>
          <w:color w:val="231F20"/>
          <w:sz w:val="24"/>
          <w:szCs w:val="24"/>
          <w:lang w:val="en-US"/>
        </w:rPr>
        <w:t>fuel</w:t>
      </w:r>
      <w:r w:rsidR="00381118" w:rsidRPr="00381118">
        <w:rPr>
          <w:rFonts w:asciiTheme="minorHAnsi" w:hAnsiTheme="minorHAnsi"/>
          <w:color w:val="231F20"/>
          <w:spacing w:val="7"/>
          <w:sz w:val="24"/>
          <w:szCs w:val="24"/>
          <w:lang w:val="en-US"/>
        </w:rPr>
        <w:t xml:space="preserve"> </w:t>
      </w:r>
      <w:r w:rsidR="00381118" w:rsidRPr="00381118">
        <w:rPr>
          <w:rFonts w:asciiTheme="minorHAnsi" w:hAnsiTheme="minorHAnsi"/>
          <w:color w:val="231F20"/>
          <w:sz w:val="24"/>
          <w:szCs w:val="24"/>
          <w:lang w:val="en-US"/>
        </w:rPr>
        <w:t>specifications,</w:t>
      </w:r>
      <w:r w:rsidR="00381118" w:rsidRPr="00381118">
        <w:rPr>
          <w:rFonts w:asciiTheme="minorHAnsi" w:hAnsiTheme="minorHAnsi"/>
          <w:color w:val="231F20"/>
          <w:spacing w:val="6"/>
          <w:sz w:val="24"/>
          <w:szCs w:val="24"/>
          <w:lang w:val="en-US"/>
        </w:rPr>
        <w:t xml:space="preserve"> </w:t>
      </w:r>
      <w:r w:rsidR="00381118" w:rsidRPr="00381118">
        <w:rPr>
          <w:rFonts w:asciiTheme="minorHAnsi" w:hAnsiTheme="minorHAnsi"/>
          <w:color w:val="231F20"/>
          <w:sz w:val="24"/>
          <w:szCs w:val="24"/>
          <w:lang w:val="en-US"/>
        </w:rPr>
        <w:t>the</w:t>
      </w:r>
      <w:r w:rsidR="00381118" w:rsidRPr="00381118">
        <w:rPr>
          <w:rFonts w:asciiTheme="minorHAnsi" w:hAnsiTheme="minorHAnsi"/>
          <w:color w:val="231F20"/>
          <w:spacing w:val="7"/>
          <w:sz w:val="24"/>
          <w:szCs w:val="24"/>
          <w:lang w:val="en-US"/>
        </w:rPr>
        <w:t xml:space="preserve"> </w:t>
      </w:r>
      <w:r w:rsidR="00381118" w:rsidRPr="00381118">
        <w:rPr>
          <w:rFonts w:asciiTheme="minorHAnsi" w:hAnsiTheme="minorHAnsi"/>
          <w:color w:val="231F20"/>
          <w:sz w:val="24"/>
          <w:szCs w:val="24"/>
          <w:lang w:val="en-US"/>
        </w:rPr>
        <w:t>specific</w:t>
      </w:r>
      <w:r w:rsidR="00381118" w:rsidRPr="00381118">
        <w:rPr>
          <w:rFonts w:asciiTheme="minorHAnsi" w:hAnsiTheme="minorHAnsi"/>
          <w:color w:val="231F20"/>
          <w:spacing w:val="7"/>
          <w:sz w:val="24"/>
          <w:szCs w:val="24"/>
          <w:lang w:val="en-US"/>
        </w:rPr>
        <w:t xml:space="preserve"> </w:t>
      </w:r>
      <w:r w:rsidR="00381118" w:rsidRPr="00381118">
        <w:rPr>
          <w:rFonts w:asciiTheme="minorHAnsi" w:hAnsiTheme="minorHAnsi"/>
          <w:color w:val="231F20"/>
          <w:sz w:val="24"/>
          <w:szCs w:val="24"/>
          <w:lang w:val="en-US"/>
        </w:rPr>
        <w:t>gravity</w:t>
      </w:r>
      <w:r w:rsidR="00381118" w:rsidRPr="00381118">
        <w:rPr>
          <w:rFonts w:asciiTheme="minorHAnsi" w:hAnsiTheme="minorHAnsi"/>
          <w:color w:val="231F20"/>
          <w:spacing w:val="7"/>
          <w:sz w:val="24"/>
          <w:szCs w:val="24"/>
          <w:lang w:val="en-US"/>
        </w:rPr>
        <w:t xml:space="preserve"> </w:t>
      </w:r>
      <w:r w:rsidR="00381118" w:rsidRPr="00381118">
        <w:rPr>
          <w:rFonts w:asciiTheme="minorHAnsi" w:hAnsiTheme="minorHAnsi"/>
          <w:color w:val="231F20"/>
          <w:sz w:val="24"/>
          <w:szCs w:val="24"/>
          <w:lang w:val="en-US"/>
        </w:rPr>
        <w:t>is</w:t>
      </w:r>
      <w:r w:rsidR="00381118" w:rsidRPr="00381118">
        <w:rPr>
          <w:rFonts w:asciiTheme="minorHAnsi" w:hAnsiTheme="minorHAnsi"/>
          <w:color w:val="231F20"/>
          <w:spacing w:val="6"/>
          <w:sz w:val="24"/>
          <w:szCs w:val="24"/>
          <w:lang w:val="en-US"/>
        </w:rPr>
        <w:t xml:space="preserve"> </w:t>
      </w:r>
      <w:r w:rsidR="00381118" w:rsidRPr="00381118">
        <w:rPr>
          <w:rFonts w:asciiTheme="minorHAnsi" w:hAnsiTheme="minorHAnsi"/>
          <w:color w:val="231F20"/>
          <w:sz w:val="24"/>
          <w:szCs w:val="24"/>
          <w:lang w:val="en-US"/>
        </w:rPr>
        <w:t>indicated</w:t>
      </w:r>
      <w:r w:rsidR="00381118" w:rsidRPr="00381118">
        <w:rPr>
          <w:rFonts w:asciiTheme="minorHAnsi" w:hAnsiTheme="minorHAnsi"/>
          <w:color w:val="231F20"/>
          <w:spacing w:val="7"/>
          <w:sz w:val="24"/>
          <w:szCs w:val="24"/>
          <w:lang w:val="en-US"/>
        </w:rPr>
        <w:t xml:space="preserve"> </w:t>
      </w:r>
      <w:r w:rsidR="00381118" w:rsidRPr="00381118">
        <w:rPr>
          <w:rFonts w:asciiTheme="minorHAnsi" w:hAnsiTheme="minorHAnsi"/>
          <w:color w:val="231F20"/>
          <w:sz w:val="24"/>
          <w:szCs w:val="24"/>
          <w:lang w:val="en-US"/>
        </w:rPr>
        <w:t>at</w:t>
      </w:r>
      <w:r w:rsidR="00381118" w:rsidRPr="00381118">
        <w:rPr>
          <w:rFonts w:asciiTheme="minorHAnsi" w:hAnsiTheme="minorHAnsi"/>
          <w:color w:val="231F20"/>
          <w:spacing w:val="7"/>
          <w:sz w:val="24"/>
          <w:szCs w:val="24"/>
          <w:lang w:val="en-US"/>
        </w:rPr>
        <w:t xml:space="preserve"> </w:t>
      </w:r>
      <w:r w:rsidR="00381118" w:rsidRPr="00381118">
        <w:rPr>
          <w:rFonts w:asciiTheme="minorHAnsi" w:hAnsiTheme="minorHAnsi"/>
          <w:color w:val="231F20"/>
          <w:sz w:val="24"/>
          <w:szCs w:val="24"/>
          <w:lang w:val="en-US"/>
        </w:rPr>
        <w:t>15°C/60°F.</w:t>
      </w:r>
    </w:p>
    <w:p w:rsidR="00381118" w:rsidRPr="003003DC" w:rsidRDefault="00381118" w:rsidP="003003DC">
      <w:pPr>
        <w:pStyle w:val="BodyText"/>
        <w:kinsoku w:val="0"/>
        <w:overflowPunct w:val="0"/>
        <w:jc w:val="both"/>
        <w:rPr>
          <w:rFonts w:asciiTheme="minorHAnsi" w:hAnsiTheme="minorHAnsi"/>
          <w:color w:val="231F20"/>
          <w:sz w:val="24"/>
          <w:szCs w:val="24"/>
          <w:lang w:val="en-US"/>
        </w:rPr>
      </w:pPr>
    </w:p>
    <w:p w:rsidR="00381118" w:rsidRPr="003003DC" w:rsidRDefault="00381118" w:rsidP="003003D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cs="Arial"/>
          <w:color w:val="231F20"/>
          <w:sz w:val="24"/>
          <w:szCs w:val="24"/>
          <w:lang w:val="en-US"/>
        </w:rPr>
      </w:pPr>
      <w:r w:rsidRPr="003003DC">
        <w:rPr>
          <w:rFonts w:cs="Arial"/>
          <w:color w:val="231F20"/>
          <w:sz w:val="24"/>
          <w:szCs w:val="24"/>
          <w:lang w:val="en-US"/>
        </w:rPr>
        <w:t>Next step is calculation of t</w:t>
      </w:r>
      <w:r w:rsidRPr="00381118">
        <w:rPr>
          <w:rFonts w:cs="Arial"/>
          <w:color w:val="231F20"/>
          <w:sz w:val="24"/>
          <w:szCs w:val="24"/>
          <w:lang w:val="en-US"/>
        </w:rPr>
        <w:t>he</w:t>
      </w:r>
      <w:r w:rsidRPr="00381118">
        <w:rPr>
          <w:rFonts w:cs="Arial"/>
          <w:color w:val="231F20"/>
          <w:spacing w:val="2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consumed</w:t>
      </w:r>
      <w:r w:rsidRPr="00381118">
        <w:rPr>
          <w:rFonts w:cs="Arial"/>
          <w:color w:val="231F20"/>
          <w:spacing w:val="2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oil</w:t>
      </w:r>
      <w:r w:rsidRPr="00381118">
        <w:rPr>
          <w:rFonts w:cs="Arial"/>
          <w:color w:val="231F20"/>
          <w:spacing w:val="2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quantity</w:t>
      </w:r>
      <w:r w:rsidRPr="00381118">
        <w:rPr>
          <w:rFonts w:cs="Arial"/>
          <w:color w:val="231F20"/>
          <w:spacing w:val="2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in</w:t>
      </w:r>
      <w:r w:rsidRPr="00381118">
        <w:rPr>
          <w:rFonts w:cs="Arial"/>
          <w:color w:val="231F20"/>
          <w:spacing w:val="2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kg</w:t>
      </w:r>
      <w:r w:rsidRPr="00381118">
        <w:rPr>
          <w:rFonts w:cs="Arial"/>
          <w:color w:val="231F20"/>
          <w:spacing w:val="2"/>
          <w:sz w:val="24"/>
          <w:szCs w:val="24"/>
          <w:lang w:val="en-US"/>
        </w:rPr>
        <w:t xml:space="preserve"> </w:t>
      </w:r>
      <w:r w:rsidRPr="003003DC">
        <w:rPr>
          <w:rFonts w:cs="Arial"/>
          <w:color w:val="231F20"/>
          <w:spacing w:val="2"/>
          <w:sz w:val="24"/>
          <w:szCs w:val="24"/>
          <w:lang w:val="en-US"/>
        </w:rPr>
        <w:t xml:space="preserve">which </w:t>
      </w:r>
      <w:r w:rsidRPr="00381118">
        <w:rPr>
          <w:rFonts w:cs="Arial"/>
          <w:color w:val="231F20"/>
          <w:sz w:val="24"/>
          <w:szCs w:val="24"/>
          <w:lang w:val="en-US"/>
        </w:rPr>
        <w:t>is</w:t>
      </w:r>
      <w:r w:rsidRPr="00381118">
        <w:rPr>
          <w:rFonts w:cs="Arial"/>
          <w:color w:val="231F20"/>
          <w:spacing w:val="3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obtained</w:t>
      </w:r>
      <w:r w:rsidRPr="00381118">
        <w:rPr>
          <w:rFonts w:cs="Arial"/>
          <w:color w:val="231F20"/>
          <w:spacing w:val="2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by</w:t>
      </w:r>
      <w:r w:rsidRPr="00381118">
        <w:rPr>
          <w:rFonts w:cs="Arial"/>
          <w:color w:val="231F20"/>
          <w:spacing w:val="2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multiplying</w:t>
      </w:r>
      <w:r w:rsidRPr="00381118">
        <w:rPr>
          <w:rFonts w:cs="Arial"/>
          <w:color w:val="231F20"/>
          <w:spacing w:val="2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the</w:t>
      </w:r>
      <w:r w:rsidRPr="00381118">
        <w:rPr>
          <w:rFonts w:cs="Arial"/>
          <w:color w:val="231F20"/>
          <w:spacing w:val="3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measured</w:t>
      </w:r>
      <w:r w:rsidRPr="00381118">
        <w:rPr>
          <w:rFonts w:cs="Arial"/>
          <w:color w:val="231F20"/>
          <w:spacing w:val="2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volume</w:t>
      </w:r>
      <w:r w:rsidRPr="00381118">
        <w:rPr>
          <w:rFonts w:cs="Arial"/>
          <w:color w:val="231F20"/>
          <w:spacing w:val="3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(in</w:t>
      </w:r>
      <w:r w:rsidRPr="00381118">
        <w:rPr>
          <w:rFonts w:cs="Arial"/>
          <w:color w:val="231F20"/>
          <w:spacing w:val="2"/>
          <w:sz w:val="24"/>
          <w:szCs w:val="24"/>
          <w:lang w:val="en-US"/>
        </w:rPr>
        <w:t xml:space="preserve"> </w:t>
      </w:r>
      <w:proofErr w:type="spellStart"/>
      <w:r w:rsidRPr="00381118">
        <w:rPr>
          <w:rFonts w:cs="Arial"/>
          <w:color w:val="231F20"/>
          <w:sz w:val="24"/>
          <w:szCs w:val="24"/>
          <w:lang w:val="en-US"/>
        </w:rPr>
        <w:t>litres</w:t>
      </w:r>
      <w:proofErr w:type="spellEnd"/>
      <w:r w:rsidRPr="00381118">
        <w:rPr>
          <w:rFonts w:cs="Arial"/>
          <w:color w:val="231F20"/>
          <w:sz w:val="24"/>
          <w:szCs w:val="24"/>
          <w:lang w:val="en-US"/>
        </w:rPr>
        <w:t>)</w:t>
      </w:r>
      <w:r w:rsidRPr="003003DC">
        <w:rPr>
          <w:rFonts w:cs="Arial"/>
          <w:color w:val="231F20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by the</w:t>
      </w:r>
      <w:r w:rsidRPr="00381118">
        <w:rPr>
          <w:rFonts w:cs="Arial"/>
          <w:color w:val="231F20"/>
          <w:spacing w:val="1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density</w:t>
      </w:r>
      <w:r w:rsidRPr="00381118">
        <w:rPr>
          <w:rFonts w:cs="Arial"/>
          <w:color w:val="231F20"/>
          <w:spacing w:val="1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(in</w:t>
      </w:r>
      <w:r w:rsidRPr="00381118">
        <w:rPr>
          <w:rFonts w:cs="Arial"/>
          <w:color w:val="231F20"/>
          <w:spacing w:val="1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kg/</w:t>
      </w:r>
      <w:proofErr w:type="spellStart"/>
      <w:r w:rsidRPr="00381118">
        <w:rPr>
          <w:rFonts w:cs="Arial"/>
          <w:color w:val="231F20"/>
          <w:sz w:val="24"/>
          <w:szCs w:val="24"/>
          <w:lang w:val="en-US"/>
        </w:rPr>
        <w:t>litre</w:t>
      </w:r>
      <w:proofErr w:type="spellEnd"/>
      <w:r w:rsidRPr="00381118">
        <w:rPr>
          <w:rFonts w:cs="Arial"/>
          <w:color w:val="231F20"/>
          <w:sz w:val="24"/>
          <w:szCs w:val="24"/>
          <w:lang w:val="en-US"/>
        </w:rPr>
        <w:t>).</w:t>
      </w:r>
    </w:p>
    <w:p w:rsidR="00381118" w:rsidRPr="003003DC" w:rsidRDefault="00381118" w:rsidP="003003D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cs="Arial"/>
          <w:color w:val="231F20"/>
          <w:sz w:val="24"/>
          <w:szCs w:val="24"/>
          <w:lang w:val="en-US"/>
        </w:rPr>
      </w:pPr>
    </w:p>
    <w:p w:rsidR="00381118" w:rsidRPr="00381118" w:rsidRDefault="00381118" w:rsidP="003003D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-46"/>
        <w:jc w:val="both"/>
        <w:rPr>
          <w:rFonts w:cs="Arial"/>
          <w:color w:val="000000"/>
          <w:sz w:val="24"/>
          <w:szCs w:val="24"/>
          <w:lang w:val="en-US"/>
        </w:rPr>
      </w:pPr>
      <w:r w:rsidRPr="00381118">
        <w:rPr>
          <w:rFonts w:cs="Arial"/>
          <w:color w:val="231F20"/>
          <w:sz w:val="24"/>
          <w:szCs w:val="24"/>
          <w:lang w:val="en-US"/>
        </w:rPr>
        <w:t>In</w:t>
      </w:r>
      <w:r w:rsidRPr="00381118">
        <w:rPr>
          <w:rFonts w:cs="Arial"/>
          <w:color w:val="231F20"/>
          <w:spacing w:val="5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order</w:t>
      </w:r>
      <w:r w:rsidRPr="00381118">
        <w:rPr>
          <w:rFonts w:cs="Arial"/>
          <w:color w:val="231F20"/>
          <w:spacing w:val="5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to</w:t>
      </w:r>
      <w:r w:rsidRPr="00381118">
        <w:rPr>
          <w:rFonts w:cs="Arial"/>
          <w:color w:val="231F20"/>
          <w:spacing w:val="5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be</w:t>
      </w:r>
      <w:r w:rsidRPr="00381118">
        <w:rPr>
          <w:rFonts w:cs="Arial"/>
          <w:color w:val="231F20"/>
          <w:spacing w:val="5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able</w:t>
      </w:r>
      <w:r w:rsidRPr="00381118">
        <w:rPr>
          <w:rFonts w:cs="Arial"/>
          <w:color w:val="231F20"/>
          <w:spacing w:val="5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to</w:t>
      </w:r>
      <w:r w:rsidRPr="00381118">
        <w:rPr>
          <w:rFonts w:cs="Arial"/>
          <w:color w:val="231F20"/>
          <w:spacing w:val="6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compare</w:t>
      </w:r>
      <w:r w:rsidRPr="00381118">
        <w:rPr>
          <w:rFonts w:cs="Arial"/>
          <w:color w:val="231F20"/>
          <w:spacing w:val="5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consumption</w:t>
      </w:r>
      <w:r w:rsidRPr="00381118">
        <w:rPr>
          <w:rFonts w:cs="Arial"/>
          <w:color w:val="231F20"/>
          <w:spacing w:val="5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measurements</w:t>
      </w:r>
      <w:r w:rsidRPr="00381118">
        <w:rPr>
          <w:rFonts w:cs="Arial"/>
          <w:color w:val="231F20"/>
          <w:spacing w:val="5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carried</w:t>
      </w:r>
      <w:r w:rsidRPr="00381118">
        <w:rPr>
          <w:rFonts w:cs="Arial"/>
          <w:color w:val="231F20"/>
          <w:spacing w:val="5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out</w:t>
      </w:r>
      <w:r w:rsidRPr="00381118">
        <w:rPr>
          <w:rFonts w:cs="Arial"/>
          <w:color w:val="231F20"/>
          <w:spacing w:val="6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for</w:t>
      </w:r>
      <w:r w:rsidRPr="00381118">
        <w:rPr>
          <w:rFonts w:cs="Arial"/>
          <w:color w:val="231F20"/>
          <w:spacing w:val="5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various</w:t>
      </w:r>
      <w:r w:rsidRPr="00381118">
        <w:rPr>
          <w:rFonts w:cs="Arial"/>
          <w:color w:val="231F20"/>
          <w:spacing w:val="5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types</w:t>
      </w:r>
      <w:r w:rsidRPr="003003DC">
        <w:rPr>
          <w:rFonts w:cs="Arial"/>
          <w:color w:val="231F20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of</w:t>
      </w:r>
      <w:r w:rsidRPr="00381118">
        <w:rPr>
          <w:rFonts w:cs="Arial"/>
          <w:color w:val="231F20"/>
          <w:spacing w:val="-1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fuel oil, allowance must be made for the differences</w:t>
      </w:r>
      <w:r w:rsidRPr="00381118">
        <w:rPr>
          <w:rFonts w:cs="Arial"/>
          <w:color w:val="231F20"/>
          <w:spacing w:val="-1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in the lower calorific value (LCV) of</w:t>
      </w:r>
      <w:r w:rsidRPr="00381118">
        <w:rPr>
          <w:rFonts w:cs="Arial"/>
          <w:color w:val="231F20"/>
          <w:w w:val="104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the</w:t>
      </w:r>
      <w:r w:rsidRPr="00381118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fuel</w:t>
      </w:r>
      <w:r w:rsidRPr="00381118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concerned.</w:t>
      </w:r>
    </w:p>
    <w:p w:rsidR="00381118" w:rsidRPr="00381118" w:rsidRDefault="00381118" w:rsidP="003003DC">
      <w:pPr>
        <w:kinsoku w:val="0"/>
        <w:overflowPunct w:val="0"/>
        <w:autoSpaceDE w:val="0"/>
        <w:autoSpaceDN w:val="0"/>
        <w:adjustRightInd w:val="0"/>
        <w:spacing w:before="85" w:after="0" w:line="240" w:lineRule="auto"/>
        <w:ind w:left="40" w:right="-46"/>
        <w:jc w:val="both"/>
        <w:rPr>
          <w:rFonts w:cs="Arial"/>
          <w:color w:val="000000"/>
          <w:sz w:val="24"/>
          <w:szCs w:val="24"/>
          <w:lang w:val="en-US"/>
        </w:rPr>
      </w:pPr>
      <w:r w:rsidRPr="00381118">
        <w:rPr>
          <w:rFonts w:cs="Arial"/>
          <w:color w:val="231F20"/>
          <w:sz w:val="24"/>
          <w:szCs w:val="24"/>
          <w:lang w:val="en-US"/>
        </w:rPr>
        <w:t>Normally, on</w:t>
      </w:r>
      <w:r w:rsidRPr="00381118">
        <w:rPr>
          <w:rFonts w:cs="Arial"/>
          <w:color w:val="231F20"/>
          <w:spacing w:val="1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 xml:space="preserve">the </w:t>
      </w:r>
      <w:proofErr w:type="spellStart"/>
      <w:r w:rsidRPr="00381118">
        <w:rPr>
          <w:rFonts w:cs="Arial"/>
          <w:color w:val="231F20"/>
          <w:sz w:val="24"/>
          <w:szCs w:val="24"/>
          <w:lang w:val="en-US"/>
        </w:rPr>
        <w:t>testbed</w:t>
      </w:r>
      <w:proofErr w:type="spellEnd"/>
      <w:r w:rsidRPr="00381118">
        <w:rPr>
          <w:rFonts w:cs="Arial"/>
          <w:color w:val="231F20"/>
          <w:sz w:val="24"/>
          <w:szCs w:val="24"/>
          <w:lang w:val="en-US"/>
        </w:rPr>
        <w:t>,</w:t>
      </w:r>
      <w:r w:rsidRPr="00381118">
        <w:rPr>
          <w:rFonts w:cs="Arial"/>
          <w:color w:val="231F20"/>
          <w:spacing w:val="1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gas oil</w:t>
      </w:r>
      <w:r w:rsidRPr="00381118">
        <w:rPr>
          <w:rFonts w:cs="Arial"/>
          <w:color w:val="231F20"/>
          <w:spacing w:val="1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will</w:t>
      </w:r>
      <w:r w:rsidRPr="00381118">
        <w:rPr>
          <w:rFonts w:cs="Arial"/>
          <w:color w:val="231F20"/>
          <w:spacing w:val="1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have been</w:t>
      </w:r>
      <w:r w:rsidRPr="00381118">
        <w:rPr>
          <w:rFonts w:cs="Arial"/>
          <w:color w:val="231F20"/>
          <w:spacing w:val="1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used, having</w:t>
      </w:r>
      <w:r w:rsidRPr="00381118">
        <w:rPr>
          <w:rFonts w:cs="Arial"/>
          <w:color w:val="231F20"/>
          <w:spacing w:val="1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a lower</w:t>
      </w:r>
      <w:r w:rsidRPr="00381118">
        <w:rPr>
          <w:rFonts w:cs="Arial"/>
          <w:color w:val="231F20"/>
          <w:spacing w:val="1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calorific value</w:t>
      </w:r>
      <w:r w:rsidRPr="00381118">
        <w:rPr>
          <w:rFonts w:cs="Arial"/>
          <w:color w:val="231F20"/>
          <w:spacing w:val="1"/>
          <w:sz w:val="24"/>
          <w:szCs w:val="24"/>
          <w:lang w:val="en-US"/>
        </w:rPr>
        <w:t xml:space="preserve"> </w:t>
      </w:r>
      <w:proofErr w:type="gramStart"/>
      <w:r w:rsidRPr="00381118">
        <w:rPr>
          <w:rFonts w:cs="Arial"/>
          <w:color w:val="231F20"/>
          <w:sz w:val="24"/>
          <w:szCs w:val="24"/>
          <w:lang w:val="en-US"/>
        </w:rPr>
        <w:t>of</w:t>
      </w:r>
      <w:r w:rsidRPr="003003DC">
        <w:rPr>
          <w:rFonts w:cs="Arial"/>
          <w:color w:val="231F20"/>
          <w:sz w:val="24"/>
          <w:szCs w:val="24"/>
          <w:lang w:val="en-US"/>
        </w:rPr>
        <w:t xml:space="preserve"> approximately</w:t>
      </w:r>
      <w:r w:rsidRPr="00381118">
        <w:rPr>
          <w:rFonts w:cs="Arial"/>
          <w:color w:val="231F20"/>
          <w:spacing w:val="3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42,707</w:t>
      </w:r>
      <w:r w:rsidRPr="00381118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kJ/kg</w:t>
      </w:r>
      <w:proofErr w:type="gramEnd"/>
      <w:r w:rsidRPr="00381118">
        <w:rPr>
          <w:rFonts w:cs="Arial"/>
          <w:color w:val="231F20"/>
          <w:sz w:val="24"/>
          <w:szCs w:val="24"/>
          <w:lang w:val="en-US"/>
        </w:rPr>
        <w:t>.</w:t>
      </w:r>
      <w:r w:rsidRPr="00381118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If</w:t>
      </w:r>
      <w:r w:rsidRPr="00381118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no</w:t>
      </w:r>
      <w:r w:rsidRPr="00381118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other</w:t>
      </w:r>
      <w:r w:rsidRPr="00381118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instructions</w:t>
      </w:r>
      <w:r w:rsidRPr="00381118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have</w:t>
      </w:r>
      <w:r w:rsidRPr="00381118">
        <w:rPr>
          <w:rFonts w:cs="Arial"/>
          <w:color w:val="231F20"/>
          <w:spacing w:val="3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been</w:t>
      </w:r>
      <w:r w:rsidRPr="00381118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given</w:t>
      </w:r>
      <w:r w:rsidRPr="00381118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by</w:t>
      </w:r>
      <w:r w:rsidRPr="00381118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the</w:t>
      </w:r>
      <w:r w:rsidRPr="00381118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ship</w:t>
      </w:r>
      <w:r w:rsidRPr="00381118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="003003DC">
        <w:rPr>
          <w:rFonts w:cs="Arial"/>
          <w:color w:val="231F20"/>
          <w:spacing w:val="4"/>
          <w:sz w:val="24"/>
          <w:szCs w:val="24"/>
          <w:lang w:val="en-US"/>
        </w:rPr>
        <w:t>o</w:t>
      </w:r>
      <w:r w:rsidRPr="00381118">
        <w:rPr>
          <w:rFonts w:cs="Arial"/>
          <w:color w:val="231F20"/>
          <w:sz w:val="24"/>
          <w:szCs w:val="24"/>
          <w:lang w:val="en-US"/>
        </w:rPr>
        <w:t>wner,</w:t>
      </w:r>
      <w:r w:rsidRPr="00381118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it</w:t>
      </w:r>
      <w:r w:rsidRPr="00381118">
        <w:rPr>
          <w:rFonts w:cs="Arial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is recommended</w:t>
      </w:r>
      <w:r w:rsidRPr="00381118">
        <w:rPr>
          <w:rFonts w:cs="Arial"/>
          <w:color w:val="231F20"/>
          <w:spacing w:val="8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to</w:t>
      </w:r>
      <w:r w:rsidRPr="00381118">
        <w:rPr>
          <w:rFonts w:cs="Arial"/>
          <w:color w:val="231F20"/>
          <w:spacing w:val="8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convert</w:t>
      </w:r>
      <w:r w:rsidRPr="00381118">
        <w:rPr>
          <w:rFonts w:cs="Arial"/>
          <w:color w:val="231F20"/>
          <w:spacing w:val="8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to</w:t>
      </w:r>
      <w:r w:rsidRPr="00381118">
        <w:rPr>
          <w:rFonts w:cs="Arial"/>
          <w:color w:val="231F20"/>
          <w:spacing w:val="8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this</w:t>
      </w:r>
      <w:r w:rsidRPr="00381118">
        <w:rPr>
          <w:rFonts w:cs="Arial"/>
          <w:color w:val="231F20"/>
          <w:spacing w:val="8"/>
          <w:sz w:val="24"/>
          <w:szCs w:val="24"/>
          <w:lang w:val="en-US"/>
        </w:rPr>
        <w:t xml:space="preserve"> </w:t>
      </w:r>
      <w:r w:rsidRPr="00381118">
        <w:rPr>
          <w:rFonts w:cs="Arial"/>
          <w:color w:val="231F20"/>
          <w:sz w:val="24"/>
          <w:szCs w:val="24"/>
          <w:lang w:val="en-US"/>
        </w:rPr>
        <w:t>value.</w:t>
      </w:r>
    </w:p>
    <w:p w:rsidR="003003DC" w:rsidRPr="003003DC" w:rsidRDefault="00381118" w:rsidP="003003DC">
      <w:pPr>
        <w:pStyle w:val="BodyText"/>
        <w:kinsoku w:val="0"/>
        <w:overflowPunct w:val="0"/>
        <w:jc w:val="both"/>
        <w:rPr>
          <w:rFonts w:asciiTheme="minorHAnsi" w:hAnsiTheme="minorHAnsi"/>
          <w:color w:val="000000"/>
          <w:lang w:val="en-US"/>
        </w:rPr>
      </w:pP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Usually,</w:t>
      </w:r>
      <w:r w:rsidRPr="00381118">
        <w:rPr>
          <w:rFonts w:asciiTheme="minorHAnsi" w:hAnsiTheme="minorHAnsi"/>
          <w:color w:val="231F20"/>
          <w:spacing w:val="3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the</w:t>
      </w:r>
      <w:r w:rsidRPr="00381118">
        <w:rPr>
          <w:rFonts w:asciiTheme="minorHAnsi" w:hAnsiTheme="minorHAnsi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lower</w:t>
      </w:r>
      <w:r w:rsidRPr="00381118">
        <w:rPr>
          <w:rFonts w:asciiTheme="minorHAnsi" w:hAnsiTheme="minorHAnsi"/>
          <w:color w:val="231F20"/>
          <w:spacing w:val="3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calorific</w:t>
      </w:r>
      <w:r w:rsidRPr="00381118">
        <w:rPr>
          <w:rFonts w:asciiTheme="minorHAnsi" w:hAnsiTheme="minorHAnsi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value</w:t>
      </w:r>
      <w:r w:rsidRPr="00381118">
        <w:rPr>
          <w:rFonts w:asciiTheme="minorHAnsi" w:hAnsiTheme="minorHAnsi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of</w:t>
      </w:r>
      <w:r w:rsidRPr="00381118">
        <w:rPr>
          <w:rFonts w:asciiTheme="minorHAnsi" w:hAnsiTheme="minorHAnsi"/>
          <w:color w:val="231F20"/>
          <w:spacing w:val="3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a</w:t>
      </w:r>
      <w:r w:rsidRPr="00381118">
        <w:rPr>
          <w:rFonts w:asciiTheme="minorHAnsi" w:hAnsiTheme="minorHAnsi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fuel</w:t>
      </w:r>
      <w:r w:rsidRPr="00381118">
        <w:rPr>
          <w:rFonts w:asciiTheme="minorHAnsi" w:hAnsiTheme="minorHAnsi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oil</w:t>
      </w:r>
      <w:r w:rsidRPr="00381118">
        <w:rPr>
          <w:rFonts w:asciiTheme="minorHAnsi" w:hAnsiTheme="minorHAnsi"/>
          <w:color w:val="231F20"/>
          <w:spacing w:val="3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is</w:t>
      </w:r>
      <w:r w:rsidRPr="00381118">
        <w:rPr>
          <w:rFonts w:asciiTheme="minorHAnsi" w:hAnsiTheme="minorHAnsi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not</w:t>
      </w:r>
      <w:r w:rsidRPr="00381118">
        <w:rPr>
          <w:rFonts w:asciiTheme="minorHAnsi" w:hAnsiTheme="minorHAnsi"/>
          <w:color w:val="231F20"/>
          <w:spacing w:val="3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specified</w:t>
      </w:r>
      <w:r w:rsidRPr="00381118">
        <w:rPr>
          <w:rFonts w:asciiTheme="minorHAnsi" w:hAnsiTheme="minorHAnsi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by</w:t>
      </w:r>
      <w:r w:rsidRPr="00381118">
        <w:rPr>
          <w:rFonts w:asciiTheme="minorHAnsi" w:hAnsiTheme="minorHAnsi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the</w:t>
      </w:r>
      <w:r w:rsidRPr="00381118">
        <w:rPr>
          <w:rFonts w:asciiTheme="minorHAnsi" w:hAnsiTheme="minorHAnsi"/>
          <w:color w:val="231F20"/>
          <w:spacing w:val="3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oil</w:t>
      </w:r>
      <w:r w:rsidRPr="00381118">
        <w:rPr>
          <w:rFonts w:asciiTheme="minorHAnsi" w:hAnsiTheme="minorHAnsi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companies.</w:t>
      </w:r>
      <w:r w:rsidRPr="00381118">
        <w:rPr>
          <w:rFonts w:asciiTheme="minorHAnsi" w:hAnsiTheme="minorHAnsi"/>
          <w:color w:val="231F20"/>
          <w:spacing w:val="4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How-</w:t>
      </w:r>
      <w:r w:rsidRPr="00381118">
        <w:rPr>
          <w:rFonts w:asciiTheme="minorHAnsi" w:hAnsiTheme="minorHAnsi"/>
          <w:color w:val="231F20"/>
          <w:w w:val="104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ever,</w:t>
      </w:r>
      <w:r w:rsidRPr="00381118">
        <w:rPr>
          <w:rFonts w:asciiTheme="minorHAnsi" w:hAnsiTheme="minorHAnsi"/>
          <w:color w:val="231F20"/>
          <w:spacing w:val="-3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by</w:t>
      </w:r>
      <w:r w:rsidRPr="00381118">
        <w:rPr>
          <w:rFonts w:asciiTheme="minorHAnsi" w:hAnsiTheme="minorHAnsi"/>
          <w:color w:val="231F20"/>
          <w:spacing w:val="-2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means</w:t>
      </w:r>
      <w:r w:rsidRPr="00381118">
        <w:rPr>
          <w:rFonts w:asciiTheme="minorHAnsi" w:hAnsiTheme="minorHAnsi"/>
          <w:color w:val="231F20"/>
          <w:spacing w:val="-3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of</w:t>
      </w:r>
      <w:r w:rsidRPr="00381118">
        <w:rPr>
          <w:rFonts w:asciiTheme="minorHAnsi" w:hAnsiTheme="minorHAnsi"/>
          <w:color w:val="231F20"/>
          <w:spacing w:val="-2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the</w:t>
      </w:r>
      <w:r w:rsidRPr="00381118">
        <w:rPr>
          <w:rFonts w:asciiTheme="minorHAnsi" w:hAnsiTheme="minorHAnsi"/>
          <w:color w:val="231F20"/>
          <w:spacing w:val="-2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graph,</w:t>
      </w:r>
      <w:r w:rsidRPr="00381118">
        <w:rPr>
          <w:rFonts w:asciiTheme="minorHAnsi" w:hAnsiTheme="minorHAnsi"/>
          <w:color w:val="231F20"/>
          <w:spacing w:val="-3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Plate</w:t>
      </w:r>
      <w:r w:rsidRPr="00381118">
        <w:rPr>
          <w:rFonts w:asciiTheme="minorHAnsi" w:hAnsiTheme="minorHAnsi"/>
          <w:color w:val="231F20"/>
          <w:spacing w:val="-4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70611,</w:t>
      </w:r>
      <w:r w:rsidRPr="00381118">
        <w:rPr>
          <w:rFonts w:asciiTheme="minorHAnsi" w:hAnsiTheme="minorHAnsi"/>
          <w:color w:val="231F20"/>
          <w:spacing w:val="-4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the</w:t>
      </w:r>
      <w:r w:rsidRPr="00381118">
        <w:rPr>
          <w:rFonts w:asciiTheme="minorHAnsi" w:hAnsiTheme="minorHAnsi"/>
          <w:color w:val="231F20"/>
          <w:spacing w:val="-3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LCV</w:t>
      </w:r>
      <w:r w:rsidRPr="00381118">
        <w:rPr>
          <w:rFonts w:asciiTheme="minorHAnsi" w:hAnsiTheme="minorHAnsi"/>
          <w:color w:val="231F20"/>
          <w:spacing w:val="-2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can</w:t>
      </w:r>
      <w:r w:rsidRPr="00381118">
        <w:rPr>
          <w:rFonts w:asciiTheme="minorHAnsi" w:hAnsiTheme="minorHAnsi"/>
          <w:color w:val="231F20"/>
          <w:spacing w:val="-3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be</w:t>
      </w:r>
      <w:r w:rsidRPr="00381118">
        <w:rPr>
          <w:rFonts w:asciiTheme="minorHAnsi" w:hAnsiTheme="minorHAnsi"/>
          <w:color w:val="231F20"/>
          <w:spacing w:val="-2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determined</w:t>
      </w:r>
      <w:r w:rsidRPr="00381118">
        <w:rPr>
          <w:rFonts w:asciiTheme="minorHAnsi" w:hAnsiTheme="minorHAnsi"/>
          <w:color w:val="231F20"/>
          <w:spacing w:val="-2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with</w:t>
      </w:r>
      <w:r w:rsidRPr="00381118">
        <w:rPr>
          <w:rFonts w:asciiTheme="minorHAnsi" w:hAnsiTheme="minorHAnsi"/>
          <w:color w:val="231F20"/>
          <w:spacing w:val="-3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sufficient</w:t>
      </w:r>
      <w:r w:rsidRPr="003003DC">
        <w:rPr>
          <w:rFonts w:asciiTheme="minorHAnsi" w:hAnsiTheme="minorHAnsi"/>
          <w:color w:val="231F20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accuracy,</w:t>
      </w:r>
      <w:r w:rsidRPr="00381118">
        <w:rPr>
          <w:rFonts w:asciiTheme="minorHAnsi" w:hAnsiTheme="minorHAnsi"/>
          <w:color w:val="231F20"/>
          <w:spacing w:val="6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on</w:t>
      </w:r>
      <w:r w:rsidRPr="00381118">
        <w:rPr>
          <w:rFonts w:asciiTheme="minorHAnsi" w:hAnsiTheme="minorHAnsi"/>
          <w:color w:val="231F20"/>
          <w:spacing w:val="6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the</w:t>
      </w:r>
      <w:r w:rsidRPr="00381118">
        <w:rPr>
          <w:rFonts w:asciiTheme="minorHAnsi" w:hAnsiTheme="minorHAnsi"/>
          <w:color w:val="231F20"/>
          <w:spacing w:val="6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basis</w:t>
      </w:r>
      <w:r w:rsidRPr="00381118">
        <w:rPr>
          <w:rFonts w:asciiTheme="minorHAnsi" w:hAnsiTheme="minorHAnsi"/>
          <w:color w:val="231F20"/>
          <w:spacing w:val="7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of</w:t>
      </w:r>
      <w:r w:rsidRPr="00381118">
        <w:rPr>
          <w:rFonts w:asciiTheme="minorHAnsi" w:hAnsiTheme="minorHAnsi"/>
          <w:color w:val="231F20"/>
          <w:spacing w:val="6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the</w:t>
      </w:r>
      <w:r w:rsidRPr="00381118">
        <w:rPr>
          <w:rFonts w:asciiTheme="minorHAnsi" w:hAnsiTheme="minorHAnsi"/>
          <w:color w:val="231F20"/>
          <w:spacing w:val="6"/>
          <w:sz w:val="24"/>
          <w:szCs w:val="24"/>
          <w:lang w:val="en-US"/>
        </w:rPr>
        <w:t xml:space="preserve"> </w:t>
      </w:r>
      <w:proofErr w:type="spellStart"/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sulphur</w:t>
      </w:r>
      <w:proofErr w:type="spellEnd"/>
      <w:r w:rsidRPr="00381118">
        <w:rPr>
          <w:rFonts w:asciiTheme="minorHAnsi" w:hAnsiTheme="minorHAnsi"/>
          <w:color w:val="231F20"/>
          <w:spacing w:val="7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content,</w:t>
      </w:r>
      <w:r w:rsidRPr="00381118">
        <w:rPr>
          <w:rFonts w:asciiTheme="minorHAnsi" w:hAnsiTheme="minorHAnsi"/>
          <w:color w:val="231F20"/>
          <w:spacing w:val="6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and</w:t>
      </w:r>
      <w:r w:rsidRPr="00381118">
        <w:rPr>
          <w:rFonts w:asciiTheme="minorHAnsi" w:hAnsiTheme="minorHAnsi"/>
          <w:color w:val="231F20"/>
          <w:spacing w:val="6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the</w:t>
      </w:r>
      <w:r w:rsidRPr="00381118">
        <w:rPr>
          <w:rFonts w:asciiTheme="minorHAnsi" w:hAnsiTheme="minorHAnsi"/>
          <w:color w:val="231F20"/>
          <w:spacing w:val="7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specific</w:t>
      </w:r>
      <w:r w:rsidRPr="00381118">
        <w:rPr>
          <w:rFonts w:asciiTheme="minorHAnsi" w:hAnsiTheme="minorHAnsi"/>
          <w:color w:val="231F20"/>
          <w:spacing w:val="6"/>
          <w:sz w:val="24"/>
          <w:szCs w:val="24"/>
          <w:lang w:val="en-US"/>
        </w:rPr>
        <w:t xml:space="preserve"> </w:t>
      </w:r>
      <w:r w:rsidRPr="00381118">
        <w:rPr>
          <w:rFonts w:asciiTheme="minorHAnsi" w:hAnsiTheme="minorHAnsi"/>
          <w:color w:val="231F20"/>
          <w:sz w:val="24"/>
          <w:szCs w:val="24"/>
          <w:lang w:val="en-US"/>
        </w:rPr>
        <w:t>gravity at 15°C.</w:t>
      </w:r>
      <w:r w:rsidR="003003DC" w:rsidRPr="003003DC">
        <w:rPr>
          <w:rFonts w:asciiTheme="minorHAnsi" w:hAnsiTheme="minorHAnsi"/>
          <w:color w:val="231F20"/>
          <w:sz w:val="24"/>
          <w:szCs w:val="24"/>
          <w:lang w:val="en-US"/>
        </w:rPr>
        <w:t xml:space="preserve"> The corrected consumption can then be determined by multiplying the "measured con</w:t>
      </w:r>
      <w:r w:rsidR="003003DC">
        <w:rPr>
          <w:rFonts w:asciiTheme="minorHAnsi" w:hAnsiTheme="minorHAnsi"/>
          <w:color w:val="231F20"/>
          <w:sz w:val="24"/>
          <w:szCs w:val="24"/>
          <w:lang w:val="en-US"/>
        </w:rPr>
        <w:t>sumption" as follows</w:t>
      </w:r>
      <w:r w:rsidR="003003DC" w:rsidRPr="003003DC">
        <w:rPr>
          <w:rFonts w:asciiTheme="minorHAnsi" w:hAnsiTheme="minorHAnsi"/>
          <w:color w:val="231F20"/>
          <w:sz w:val="24"/>
          <w:szCs w:val="24"/>
          <w:lang w:val="en-US"/>
        </w:rPr>
        <w:t>:</w:t>
      </w:r>
    </w:p>
    <w:p w:rsidR="003003DC" w:rsidRDefault="003003DC" w:rsidP="003003DC">
      <w:pPr>
        <w:kinsoku w:val="0"/>
        <w:overflowPunct w:val="0"/>
        <w:spacing w:before="82" w:line="240" w:lineRule="auto"/>
        <w:ind w:left="55"/>
        <w:jc w:val="both"/>
        <w:rPr>
          <w:rFonts w:cs="Arial"/>
          <w:color w:val="231F20"/>
          <w:lang w:val="en-US"/>
        </w:rPr>
      </w:pPr>
      <w:r w:rsidRPr="003003DC">
        <w:rPr>
          <w:rFonts w:cs="Arial"/>
          <w:color w:val="231F20"/>
          <w:w w:val="105"/>
          <w:lang w:val="en-US"/>
        </w:rPr>
        <w:t>LCV</w:t>
      </w:r>
      <w:r w:rsidRPr="003003DC">
        <w:rPr>
          <w:rFonts w:cs="Arial"/>
          <w:color w:val="231F20"/>
          <w:spacing w:val="-34"/>
          <w:w w:val="105"/>
          <w:lang w:val="en-US"/>
        </w:rPr>
        <w:t xml:space="preserve"> </w:t>
      </w:r>
      <w:r w:rsidRPr="003003DC">
        <w:rPr>
          <w:rFonts w:cs="Arial"/>
          <w:color w:val="231F20"/>
          <w:w w:val="105"/>
          <w:lang w:val="en-US"/>
        </w:rPr>
        <w:t>/</w:t>
      </w:r>
      <w:r w:rsidRPr="003003DC">
        <w:rPr>
          <w:rFonts w:cs="Arial"/>
          <w:color w:val="231F20"/>
          <w:spacing w:val="-34"/>
          <w:w w:val="105"/>
          <w:lang w:val="en-US"/>
        </w:rPr>
        <w:t xml:space="preserve"> </w:t>
      </w:r>
      <w:r w:rsidRPr="003003DC">
        <w:rPr>
          <w:rFonts w:cs="Arial"/>
          <w:color w:val="231F20"/>
          <w:w w:val="105"/>
          <w:lang w:val="en-US"/>
        </w:rPr>
        <w:t xml:space="preserve">42,707 where </w:t>
      </w:r>
      <w:r w:rsidRPr="003003DC">
        <w:rPr>
          <w:rFonts w:cs="Arial"/>
          <w:color w:val="231F20"/>
          <w:lang w:val="en-US"/>
        </w:rPr>
        <w:t>LCV</w:t>
      </w:r>
      <w:r w:rsidRPr="003003DC">
        <w:rPr>
          <w:rFonts w:cs="Arial"/>
          <w:color w:val="231F20"/>
          <w:spacing w:val="4"/>
          <w:lang w:val="en-US"/>
        </w:rPr>
        <w:t xml:space="preserve"> </w:t>
      </w:r>
      <w:r w:rsidRPr="003003DC">
        <w:rPr>
          <w:rFonts w:cs="Arial"/>
          <w:color w:val="231F20"/>
          <w:lang w:val="en-US"/>
        </w:rPr>
        <w:t>=</w:t>
      </w:r>
      <w:r w:rsidRPr="003003DC">
        <w:rPr>
          <w:rFonts w:cs="Arial"/>
          <w:color w:val="231F20"/>
          <w:spacing w:val="4"/>
          <w:lang w:val="en-US"/>
        </w:rPr>
        <w:t xml:space="preserve"> </w:t>
      </w:r>
      <w:r w:rsidRPr="003003DC">
        <w:rPr>
          <w:rFonts w:cs="Arial"/>
          <w:color w:val="231F20"/>
          <w:lang w:val="en-US"/>
        </w:rPr>
        <w:t>the</w:t>
      </w:r>
      <w:r w:rsidRPr="003003DC">
        <w:rPr>
          <w:rFonts w:cs="Arial"/>
          <w:color w:val="231F20"/>
          <w:spacing w:val="4"/>
          <w:lang w:val="en-US"/>
        </w:rPr>
        <w:t xml:space="preserve"> </w:t>
      </w:r>
      <w:r w:rsidRPr="003003DC">
        <w:rPr>
          <w:rFonts w:cs="Arial"/>
          <w:color w:val="231F20"/>
          <w:lang w:val="en-US"/>
        </w:rPr>
        <w:t>specific</w:t>
      </w:r>
      <w:r w:rsidRPr="003003DC">
        <w:rPr>
          <w:rFonts w:cs="Arial"/>
          <w:color w:val="231F20"/>
          <w:spacing w:val="4"/>
          <w:lang w:val="en-US"/>
        </w:rPr>
        <w:t xml:space="preserve"> </w:t>
      </w:r>
      <w:r w:rsidRPr="003003DC">
        <w:rPr>
          <w:rFonts w:cs="Arial"/>
          <w:color w:val="231F20"/>
          <w:lang w:val="en-US"/>
        </w:rPr>
        <w:t>lower</w:t>
      </w:r>
      <w:r w:rsidRPr="003003DC">
        <w:rPr>
          <w:rFonts w:cs="Arial"/>
          <w:color w:val="231F20"/>
          <w:spacing w:val="4"/>
          <w:lang w:val="en-US"/>
        </w:rPr>
        <w:t xml:space="preserve"> </w:t>
      </w:r>
      <w:r w:rsidRPr="003003DC">
        <w:rPr>
          <w:rFonts w:cs="Arial"/>
          <w:color w:val="231F20"/>
          <w:lang w:val="en-US"/>
        </w:rPr>
        <w:t>calorific</w:t>
      </w:r>
      <w:r w:rsidRPr="003003DC">
        <w:rPr>
          <w:rFonts w:cs="Arial"/>
          <w:color w:val="231F20"/>
          <w:spacing w:val="4"/>
          <w:lang w:val="en-US"/>
        </w:rPr>
        <w:t xml:space="preserve"> </w:t>
      </w:r>
      <w:r w:rsidRPr="003003DC">
        <w:rPr>
          <w:rFonts w:cs="Arial"/>
          <w:color w:val="231F20"/>
          <w:lang w:val="en-US"/>
        </w:rPr>
        <w:t>value,</w:t>
      </w:r>
      <w:r w:rsidRPr="003003DC">
        <w:rPr>
          <w:rFonts w:cs="Arial"/>
          <w:color w:val="231F20"/>
          <w:spacing w:val="4"/>
          <w:lang w:val="en-US"/>
        </w:rPr>
        <w:t xml:space="preserve"> </w:t>
      </w:r>
      <w:r w:rsidRPr="003003DC">
        <w:rPr>
          <w:rFonts w:cs="Arial"/>
          <w:color w:val="231F20"/>
          <w:lang w:val="en-US"/>
        </w:rPr>
        <w:t>in</w:t>
      </w:r>
      <w:r w:rsidRPr="003003DC">
        <w:rPr>
          <w:rFonts w:cs="Arial"/>
          <w:color w:val="231F20"/>
          <w:spacing w:val="4"/>
          <w:lang w:val="en-US"/>
        </w:rPr>
        <w:t xml:space="preserve"> </w:t>
      </w:r>
      <w:r w:rsidRPr="003003DC">
        <w:rPr>
          <w:rFonts w:cs="Arial"/>
          <w:color w:val="231F20"/>
          <w:lang w:val="en-US"/>
        </w:rPr>
        <w:t>kJ/kg,</w:t>
      </w:r>
      <w:r w:rsidRPr="003003DC">
        <w:rPr>
          <w:rFonts w:cs="Arial"/>
          <w:color w:val="231F20"/>
          <w:spacing w:val="4"/>
          <w:lang w:val="en-US"/>
        </w:rPr>
        <w:t xml:space="preserve"> </w:t>
      </w:r>
      <w:r w:rsidRPr="003003DC">
        <w:rPr>
          <w:rFonts w:cs="Arial"/>
          <w:color w:val="231F20"/>
          <w:lang w:val="en-US"/>
        </w:rPr>
        <w:t>of</w:t>
      </w:r>
      <w:r w:rsidRPr="003003DC">
        <w:rPr>
          <w:rFonts w:cs="Arial"/>
          <w:color w:val="231F20"/>
          <w:spacing w:val="4"/>
          <w:lang w:val="en-US"/>
        </w:rPr>
        <w:t xml:space="preserve"> </w:t>
      </w:r>
      <w:r w:rsidRPr="003003DC">
        <w:rPr>
          <w:rFonts w:cs="Arial"/>
          <w:color w:val="231F20"/>
          <w:lang w:val="en-US"/>
        </w:rPr>
        <w:t>the</w:t>
      </w:r>
      <w:r w:rsidRPr="003003DC">
        <w:rPr>
          <w:rFonts w:cs="Arial"/>
          <w:color w:val="231F20"/>
          <w:spacing w:val="4"/>
          <w:lang w:val="en-US"/>
        </w:rPr>
        <w:t xml:space="preserve"> </w:t>
      </w:r>
      <w:r w:rsidRPr="003003DC">
        <w:rPr>
          <w:rFonts w:cs="Arial"/>
          <w:color w:val="231F20"/>
          <w:lang w:val="en-US"/>
        </w:rPr>
        <w:t>fuel</w:t>
      </w:r>
      <w:r w:rsidRPr="003003DC">
        <w:rPr>
          <w:rFonts w:cs="Arial"/>
          <w:color w:val="231F20"/>
          <w:spacing w:val="5"/>
          <w:lang w:val="en-US"/>
        </w:rPr>
        <w:t xml:space="preserve"> </w:t>
      </w:r>
      <w:r w:rsidRPr="003003DC">
        <w:rPr>
          <w:rFonts w:cs="Arial"/>
          <w:color w:val="231F20"/>
          <w:lang w:val="en-US"/>
        </w:rPr>
        <w:t>oil</w:t>
      </w:r>
      <w:r w:rsidRPr="003003DC">
        <w:rPr>
          <w:rFonts w:cs="Arial"/>
          <w:color w:val="231F20"/>
          <w:spacing w:val="4"/>
          <w:lang w:val="en-US"/>
        </w:rPr>
        <w:t xml:space="preserve"> </w:t>
      </w:r>
      <w:r w:rsidRPr="003003DC">
        <w:rPr>
          <w:rFonts w:cs="Arial"/>
          <w:color w:val="231F20"/>
          <w:lang w:val="en-US"/>
        </w:rPr>
        <w:t>concerned.</w:t>
      </w:r>
    </w:p>
    <w:p w:rsidR="00576994" w:rsidRPr="003003DC" w:rsidRDefault="00576994" w:rsidP="003003DC">
      <w:pPr>
        <w:kinsoku w:val="0"/>
        <w:overflowPunct w:val="0"/>
        <w:spacing w:before="82" w:line="240" w:lineRule="auto"/>
        <w:ind w:left="55"/>
        <w:jc w:val="both"/>
        <w:rPr>
          <w:rFonts w:cs="Arial"/>
          <w:color w:val="000000"/>
          <w:lang w:val="en-US"/>
        </w:rPr>
      </w:pPr>
      <w:r>
        <w:rPr>
          <w:rFonts w:cs="Arial"/>
          <w:color w:val="231F20"/>
          <w:w w:val="105"/>
          <w:lang w:val="en-US"/>
        </w:rPr>
        <w:t>For more information and step by step examples please refer to your “Volume I” Operation Manuals.</w:t>
      </w:r>
    </w:p>
    <w:p w:rsidR="00211B4E" w:rsidRPr="00211B4E" w:rsidRDefault="00211B4E" w:rsidP="003003DC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sectPr w:rsidR="00211B4E" w:rsidRPr="00211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▪"/>
      <w:lvlJc w:val="left"/>
      <w:pPr>
        <w:ind w:hanging="236"/>
      </w:pPr>
      <w:rPr>
        <w:rFonts w:ascii="Arial Unicode MS" w:hAnsi="Times New Roman" w:cs="Arial Unicode MS"/>
        <w:b w:val="0"/>
        <w:bCs w:val="0"/>
        <w:color w:val="231F2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4E"/>
    <w:rsid w:val="00211B4E"/>
    <w:rsid w:val="003003DC"/>
    <w:rsid w:val="00363B93"/>
    <w:rsid w:val="00381118"/>
    <w:rsid w:val="00576994"/>
    <w:rsid w:val="0058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11B4E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lang w:val="el-GR"/>
    </w:rPr>
  </w:style>
  <w:style w:type="character" w:customStyle="1" w:styleId="BodyTextChar">
    <w:name w:val="Body Text Char"/>
    <w:basedOn w:val="DefaultParagraphFont"/>
    <w:link w:val="BodyText"/>
    <w:uiPriority w:val="1"/>
    <w:rsid w:val="00211B4E"/>
    <w:rPr>
      <w:rFonts w:ascii="Arial" w:hAnsi="Arial" w:cs="Arial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11B4E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lang w:val="el-GR"/>
    </w:rPr>
  </w:style>
  <w:style w:type="character" w:customStyle="1" w:styleId="BodyTextChar">
    <w:name w:val="Body Text Char"/>
    <w:basedOn w:val="DefaultParagraphFont"/>
    <w:link w:val="BodyText"/>
    <w:uiPriority w:val="1"/>
    <w:rsid w:val="00211B4E"/>
    <w:rPr>
      <w:rFonts w:ascii="Arial" w:hAnsi="Arial" w:cs="Arial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 Diesel &amp; Turbo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Vassilis Kois</dc:creator>
  <cp:lastModifiedBy>Vassilis Kois</cp:lastModifiedBy>
  <cp:revision>4</cp:revision>
  <dcterms:created xsi:type="dcterms:W3CDTF">2015-07-28T06:58:00Z</dcterms:created>
  <dcterms:modified xsi:type="dcterms:W3CDTF">2015-07-28T09:06:00Z</dcterms:modified>
</cp:coreProperties>
</file>